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5C0" w:rsidRPr="006D0350" w:rsidRDefault="00E445C0" w:rsidP="006D0350">
      <w:pPr>
        <w:jc w:val="center"/>
        <w:rPr>
          <w:rFonts w:ascii="Julius Sans One" w:hAnsi="Julius Sans One" w:cs="Arial"/>
          <w:b/>
          <w:color w:val="1F4E79" w:themeColor="accent1" w:themeShade="80"/>
          <w:sz w:val="32"/>
          <w:szCs w:val="32"/>
        </w:rPr>
      </w:pPr>
      <w:r w:rsidRPr="006D0350">
        <w:rPr>
          <w:rFonts w:ascii="Julius Sans One" w:hAnsi="Julius Sans One" w:cs="Arial"/>
          <w:b/>
          <w:color w:val="1F4E79" w:themeColor="accent1" w:themeShade="80"/>
          <w:sz w:val="32"/>
          <w:szCs w:val="32"/>
        </w:rPr>
        <w:t>CAUTI (Catheter Acquired Urinary tract Infection)</w:t>
      </w:r>
    </w:p>
    <w:p w:rsidR="00E445C0" w:rsidRPr="00D20D6A" w:rsidRDefault="00E445C0" w:rsidP="00E445C0">
      <w:pPr>
        <w:rPr>
          <w:rFonts w:ascii="Julius Sans One" w:hAnsi="Julius Sans One" w:cs="Arial"/>
          <w:b/>
          <w:color w:val="1F4E79" w:themeColor="accent1" w:themeShade="80"/>
          <w:sz w:val="28"/>
          <w:szCs w:val="28"/>
        </w:rPr>
      </w:pPr>
    </w:p>
    <w:p w:rsidR="00E445C0" w:rsidRDefault="00E445C0" w:rsidP="00E445C0">
      <w:pPr>
        <w:rPr>
          <w:rFonts w:ascii="Julius Sans One" w:hAnsi="Julius Sans One" w:cs="Arial"/>
          <w:b/>
          <w:color w:val="1F4E79" w:themeColor="accent1" w:themeShade="80"/>
        </w:rPr>
      </w:pPr>
    </w:p>
    <w:p w:rsidR="00E445C0" w:rsidRPr="00A95BCC" w:rsidRDefault="00E445C0" w:rsidP="00E445C0">
      <w:pPr>
        <w:rPr>
          <w:b/>
          <w:bCs/>
        </w:rPr>
      </w:pPr>
      <w:r>
        <w:rPr>
          <w:rFonts w:ascii="Julius Sans One" w:eastAsia="Times New Roman" w:hAnsi="Julius Sans One"/>
          <w:b/>
          <w:color w:val="1F4E79"/>
          <w:sz w:val="28"/>
          <w:szCs w:val="28"/>
        </w:rPr>
        <w:t xml:space="preserve">SUMMARY:  </w:t>
      </w:r>
      <w:r w:rsidR="00B43BFC">
        <w:rPr>
          <w:rFonts w:asciiTheme="minorHAnsi" w:eastAsia="Times New Roman" w:hAnsiTheme="minorHAnsi"/>
          <w:b/>
          <w:sz w:val="24"/>
          <w:szCs w:val="24"/>
        </w:rPr>
        <w:t>OPPORTUNITY</w:t>
      </w:r>
      <w:r w:rsidR="00A12AE2">
        <w:rPr>
          <w:rFonts w:asciiTheme="minorHAnsi" w:eastAsia="Times New Roman" w:hAnsiTheme="minorHAnsi"/>
          <w:b/>
          <w:sz w:val="24"/>
          <w:szCs w:val="24"/>
        </w:rPr>
        <w:t>:</w:t>
      </w:r>
      <w:r w:rsidRPr="00073DA7">
        <w:rPr>
          <w:rFonts w:eastAsia="Times New Roman"/>
          <w:sz w:val="24"/>
          <w:szCs w:val="24"/>
        </w:rPr>
        <w:t xml:space="preserve"> </w:t>
      </w:r>
      <w:r w:rsidRPr="00CB63DA">
        <w:rPr>
          <w:rFonts w:eastAsia="Times New Roman"/>
        </w:rPr>
        <w:t xml:space="preserve">Despite best efforts, CAUTI incidents still exist at all of our hospitals.  </w:t>
      </w:r>
      <w:r w:rsidRPr="00A95BCC">
        <w:rPr>
          <w:rFonts w:eastAsia="Times New Roman"/>
        </w:rPr>
        <w:t>How do we overcome this pervasive problem</w:t>
      </w:r>
      <w:r>
        <w:rPr>
          <w:rFonts w:eastAsia="Times New Roman"/>
        </w:rPr>
        <w:t>,</w:t>
      </w:r>
      <w:r w:rsidRPr="00A95BCC">
        <w:rPr>
          <w:rFonts w:eastAsia="Times New Roman"/>
        </w:rPr>
        <w:t xml:space="preserve"> especially in light of the new payment models?  </w:t>
      </w:r>
      <w:r w:rsidRPr="00A95BCC">
        <w:t xml:space="preserve">MSS bought only </w:t>
      </w:r>
      <w:r w:rsidRPr="00A95BCC">
        <w:rPr>
          <w:b/>
          <w:bCs/>
        </w:rPr>
        <w:t>9,899</w:t>
      </w:r>
      <w:r w:rsidRPr="00A95BCC">
        <w:t xml:space="preserve"> insertion </w:t>
      </w:r>
      <w:r w:rsidRPr="00BA46E9">
        <w:rPr>
          <w:noProof/>
        </w:rPr>
        <w:t>kits,</w:t>
      </w:r>
      <w:r w:rsidRPr="00A95BCC">
        <w:t xml:space="preserve"> or add-a-Foley trays- these products are alternative ways to obtain the insertion components needed </w:t>
      </w:r>
      <w:r w:rsidRPr="00BA46E9">
        <w:rPr>
          <w:noProof/>
        </w:rPr>
        <w:t xml:space="preserve">to aseptically insert the </w:t>
      </w:r>
      <w:r w:rsidRPr="00BA46E9">
        <w:rPr>
          <w:b/>
          <w:bCs/>
          <w:noProof/>
        </w:rPr>
        <w:t>37,535</w:t>
      </w:r>
      <w:r w:rsidRPr="00BA46E9">
        <w:rPr>
          <w:noProof/>
        </w:rPr>
        <w:t xml:space="preserve"> individual Foley catheters</w:t>
      </w:r>
      <w:r>
        <w:t>.  That’s a gap of</w:t>
      </w:r>
      <w:r w:rsidRPr="00A95BCC">
        <w:t xml:space="preserve"> </w:t>
      </w:r>
      <w:r w:rsidRPr="00A95BCC">
        <w:rPr>
          <w:b/>
          <w:bCs/>
        </w:rPr>
        <w:t>27,636</w:t>
      </w:r>
      <w:r w:rsidRPr="00A95BCC">
        <w:t xml:space="preserve"> sets of insertion components. Which leads to the question: How are all of these catheters </w:t>
      </w:r>
      <w:r w:rsidRPr="00BA46E9">
        <w:rPr>
          <w:noProof/>
        </w:rPr>
        <w:t>being inserted</w:t>
      </w:r>
      <w:r w:rsidRPr="00A95BCC">
        <w:t xml:space="preserve"> aseptically? OR, is there a massive overbuy of catheters and many of them are not even </w:t>
      </w:r>
      <w:r w:rsidRPr="00BA46E9">
        <w:rPr>
          <w:noProof/>
        </w:rPr>
        <w:t>being used</w:t>
      </w:r>
      <w:r w:rsidRPr="00A95BCC">
        <w:t xml:space="preserve"> at all?  MSS also bought a mix of individual drain bags and meters (also required for insertion) totaling </w:t>
      </w:r>
      <w:r w:rsidRPr="00A95BCC">
        <w:rPr>
          <w:b/>
          <w:bCs/>
        </w:rPr>
        <w:t xml:space="preserve">49,760.  Over 12,000 more bags and meters than individual Foleys.  </w:t>
      </w:r>
    </w:p>
    <w:p w:rsidR="00E445C0" w:rsidRDefault="00E445C0" w:rsidP="00E445C0">
      <w:r w:rsidRPr="00A95BCC">
        <w:t xml:space="preserve">These numbers </w:t>
      </w:r>
      <w:r w:rsidRPr="00BA46E9">
        <w:rPr>
          <w:noProof/>
        </w:rPr>
        <w:t>clearly</w:t>
      </w:r>
      <w:r w:rsidRPr="00A95BCC">
        <w:t xml:space="preserve"> do not match up.  </w:t>
      </w:r>
      <w:r w:rsidRPr="00BA46E9">
        <w:rPr>
          <w:noProof/>
        </w:rPr>
        <w:t>This</w:t>
      </w:r>
      <w:r w:rsidRPr="00A95BCC">
        <w:t xml:space="preserve"> indicates significant problems in excessive inventory and lack of standardization.  Considering there are well over </w:t>
      </w:r>
      <w:r w:rsidRPr="00A95BCC">
        <w:rPr>
          <w:b/>
          <w:bCs/>
        </w:rPr>
        <w:t xml:space="preserve">10,000 </w:t>
      </w:r>
      <w:r w:rsidRPr="00A95BCC">
        <w:t>different nurses, with different opinions, all clinically tasked with inserting and maintaining these Foleys, variation in product and practice is obviously the standard.  Variation leads to increased cost, subpar nursing practice, and ultimately undesirable outcomes.</w:t>
      </w:r>
    </w:p>
    <w:p w:rsidR="0029653C" w:rsidRPr="00A95BCC" w:rsidRDefault="0029653C" w:rsidP="00E445C0"/>
    <w:p w:rsidR="00E445C0" w:rsidRPr="00A95BCC" w:rsidRDefault="00E445C0" w:rsidP="00E445C0">
      <w:pPr>
        <w:rPr>
          <w:rFonts w:eastAsia="Times New Roman" w:cs="Arial"/>
          <w:sz w:val="20"/>
          <w:szCs w:val="20"/>
        </w:rPr>
      </w:pPr>
      <w:r w:rsidRPr="00BA46E9">
        <w:rPr>
          <w:noProof/>
        </w:rPr>
        <w:t>Generally</w:t>
      </w:r>
      <w:r w:rsidRPr="00A95BCC">
        <w:t xml:space="preserve"> the owner facilities that have assessed and implemented a change in stocking and insertion policy have seen a reduction in variation as well as improved nursing practice. Every major CAUTI guideline suggests that the practices these Lifecycle assessments measure </w:t>
      </w:r>
      <w:r w:rsidRPr="00BA46E9">
        <w:rPr>
          <w:noProof/>
        </w:rPr>
        <w:t>are</w:t>
      </w:r>
      <w:r w:rsidRPr="00A95BCC">
        <w:t xml:space="preserve"> the evidence-based practiced proven to reduce CAUTI.  This strategy leads to reduced utilization and a focus on the patients that truly need catheters.</w:t>
      </w:r>
    </w:p>
    <w:p w:rsidR="00E445C0" w:rsidRDefault="00E445C0" w:rsidP="00E445C0">
      <w:pPr>
        <w:rPr>
          <w:rFonts w:eastAsia="Times New Roman" w:cs="Arial"/>
          <w:color w:val="000000"/>
          <w:sz w:val="20"/>
          <w:szCs w:val="20"/>
        </w:rPr>
      </w:pPr>
    </w:p>
    <w:p w:rsidR="00E445C0" w:rsidRPr="00073DA7" w:rsidRDefault="00E445C0" w:rsidP="00E445C0">
      <w:pPr>
        <w:rPr>
          <w:rFonts w:ascii="Julius Sans One" w:eastAsia="Times New Roman" w:hAnsi="Julius Sans One" w:cs="Arial"/>
          <w:b/>
          <w:color w:val="1F4E79"/>
          <w:sz w:val="28"/>
          <w:szCs w:val="28"/>
        </w:rPr>
      </w:pPr>
      <w:r w:rsidRPr="00073DA7">
        <w:rPr>
          <w:rFonts w:ascii="Julius Sans One" w:eastAsia="Times New Roman" w:hAnsi="Julius Sans One" w:cs="Arial"/>
          <w:b/>
          <w:color w:val="1F4E79"/>
          <w:sz w:val="28"/>
          <w:szCs w:val="28"/>
        </w:rPr>
        <w:t>SCOPE:</w:t>
      </w:r>
      <w:r>
        <w:rPr>
          <w:rFonts w:ascii="Julius Sans One" w:eastAsia="Times New Roman" w:hAnsi="Julius Sans One" w:cs="Arial"/>
          <w:b/>
          <w:color w:val="1F4E79"/>
          <w:sz w:val="28"/>
          <w:szCs w:val="28"/>
        </w:rPr>
        <w:t xml:space="preserve">  </w:t>
      </w:r>
      <w:r w:rsidRPr="001D5D37">
        <w:rPr>
          <w:rFonts w:asciiTheme="minorHAnsi" w:eastAsia="Times New Roman" w:hAnsiTheme="minorHAnsi" w:cs="Arial"/>
        </w:rPr>
        <w:t>Track Utilization, Insertion, Maintenance, Duration</w:t>
      </w:r>
      <w:r>
        <w:rPr>
          <w:rFonts w:asciiTheme="minorHAnsi" w:eastAsia="Times New Roman" w:hAnsiTheme="minorHAnsi" w:cs="Arial"/>
        </w:rPr>
        <w:t xml:space="preserve"> of Foley catheters to reduce CAUTI incidence through the Zero-In Program</w:t>
      </w:r>
    </w:p>
    <w:p w:rsidR="00E445C0" w:rsidRPr="00D20D6A" w:rsidRDefault="00E445C0" w:rsidP="00E445C0">
      <w:pPr>
        <w:rPr>
          <w:rFonts w:ascii="Julius Sans One" w:hAnsi="Julius Sans One" w:cs="Arial"/>
          <w:b/>
          <w:color w:val="1F4E79" w:themeColor="accent1" w:themeShade="80"/>
          <w:sz w:val="28"/>
          <w:szCs w:val="28"/>
        </w:rPr>
      </w:pPr>
    </w:p>
    <w:p w:rsidR="00E445C0" w:rsidRDefault="00E445C0" w:rsidP="00E445C0">
      <w:pPr>
        <w:rPr>
          <w:rFonts w:eastAsia="Times New Roman" w:cs="Arial"/>
          <w:color w:val="000000"/>
        </w:rPr>
      </w:pPr>
      <w:r w:rsidRPr="00D20D6A">
        <w:rPr>
          <w:rFonts w:ascii="Julius Sans One" w:hAnsi="Julius Sans One" w:cs="Arial"/>
          <w:b/>
          <w:color w:val="1F4E79" w:themeColor="accent1" w:themeShade="80"/>
          <w:sz w:val="28"/>
          <w:szCs w:val="28"/>
        </w:rPr>
        <w:t>DATA</w:t>
      </w:r>
      <w:r>
        <w:rPr>
          <w:rFonts w:ascii="Julius Sans One" w:hAnsi="Julius Sans One" w:cs="Arial"/>
          <w:b/>
          <w:color w:val="1F4E79" w:themeColor="accent1" w:themeShade="80"/>
          <w:sz w:val="28"/>
          <w:szCs w:val="28"/>
        </w:rPr>
        <w:t>/EVIDENCE</w:t>
      </w:r>
      <w:r w:rsidRPr="00D20D6A">
        <w:rPr>
          <w:rFonts w:ascii="Julius Sans One" w:hAnsi="Julius Sans One" w:cs="Arial"/>
          <w:b/>
          <w:color w:val="1F4E79" w:themeColor="accent1" w:themeShade="80"/>
          <w:sz w:val="28"/>
          <w:szCs w:val="28"/>
        </w:rPr>
        <w:t>:</w:t>
      </w:r>
      <w:r>
        <w:rPr>
          <w:rFonts w:ascii="Julius Sans One" w:hAnsi="Julius Sans One" w:cs="Arial"/>
          <w:b/>
          <w:color w:val="1F4E79" w:themeColor="accent1" w:themeShade="80"/>
          <w:sz w:val="28"/>
          <w:szCs w:val="28"/>
        </w:rPr>
        <w:t xml:space="preserve">  </w:t>
      </w:r>
      <w:r>
        <w:rPr>
          <w:rFonts w:asciiTheme="minorHAnsi" w:hAnsiTheme="minorHAnsi" w:cs="Arial"/>
        </w:rPr>
        <w:t xml:space="preserve">We need a solution that’s outside the bladder to solve CAUTI.  Can’t work retroactively, must be proactive.  </w:t>
      </w:r>
      <w:r w:rsidRPr="00147E84">
        <w:rPr>
          <w:rFonts w:eastAsia="Times New Roman" w:cs="Arial"/>
          <w:color w:val="000000"/>
        </w:rPr>
        <w:t xml:space="preserve">Bard Zero-In </w:t>
      </w:r>
      <w:r>
        <w:rPr>
          <w:rFonts w:eastAsia="Times New Roman" w:cs="Arial"/>
          <w:color w:val="000000"/>
        </w:rPr>
        <w:t>Program performs a</w:t>
      </w:r>
      <w:r w:rsidRPr="00147E84">
        <w:rPr>
          <w:rFonts w:eastAsia="Times New Roman" w:cs="Arial"/>
          <w:color w:val="000000"/>
        </w:rPr>
        <w:t>ssessments of Foley utilization, insertion, maintenance</w:t>
      </w:r>
      <w:r w:rsidR="00504EC2">
        <w:rPr>
          <w:rFonts w:eastAsia="Times New Roman" w:cs="Arial"/>
          <w:color w:val="000000"/>
        </w:rPr>
        <w:t>,</w:t>
      </w:r>
      <w:r w:rsidRPr="00147E84">
        <w:rPr>
          <w:rFonts w:eastAsia="Times New Roman" w:cs="Arial"/>
          <w:color w:val="000000"/>
        </w:rPr>
        <w:t xml:space="preserve"> </w:t>
      </w:r>
      <w:r w:rsidRPr="00504EC2">
        <w:rPr>
          <w:rFonts w:eastAsia="Times New Roman" w:cs="Arial"/>
          <w:noProof/>
          <w:color w:val="000000"/>
        </w:rPr>
        <w:t>and</w:t>
      </w:r>
      <w:r w:rsidRPr="00147E84">
        <w:rPr>
          <w:rFonts w:eastAsia="Times New Roman" w:cs="Arial"/>
          <w:color w:val="000000"/>
        </w:rPr>
        <w:t xml:space="preserve"> duration to reduce CAUTI, </w:t>
      </w:r>
      <w:r>
        <w:rPr>
          <w:rFonts w:eastAsia="Times New Roman" w:cs="Arial"/>
          <w:color w:val="000000"/>
        </w:rPr>
        <w:t>with a Foley Lifecycle program and</w:t>
      </w:r>
      <w:r w:rsidR="00504EC2">
        <w:rPr>
          <w:rFonts w:eastAsia="Times New Roman" w:cs="Arial"/>
          <w:color w:val="000000"/>
        </w:rPr>
        <w:t xml:space="preserve"> used the </w:t>
      </w:r>
      <w:r w:rsidR="00504EC2" w:rsidRPr="00504EC2">
        <w:rPr>
          <w:rFonts w:eastAsia="Times New Roman" w:cs="Arial"/>
          <w:noProof/>
          <w:color w:val="000000"/>
        </w:rPr>
        <w:t>SureS</w:t>
      </w:r>
      <w:r w:rsidRPr="00504EC2">
        <w:rPr>
          <w:rFonts w:eastAsia="Times New Roman" w:cs="Arial"/>
          <w:noProof/>
          <w:color w:val="000000"/>
        </w:rPr>
        <w:t>tep</w:t>
      </w:r>
      <w:r w:rsidRPr="00147E84">
        <w:rPr>
          <w:rFonts w:eastAsia="Times New Roman" w:cs="Arial"/>
          <w:color w:val="000000"/>
        </w:rPr>
        <w:t xml:space="preserve"> tray (insertion tray developed by nurses)</w:t>
      </w:r>
      <w:r>
        <w:rPr>
          <w:rFonts w:eastAsia="Times New Roman" w:cs="Arial"/>
          <w:color w:val="000000"/>
        </w:rPr>
        <w:t>.</w:t>
      </w:r>
    </w:p>
    <w:p w:rsidR="00E445C0" w:rsidRDefault="00E445C0" w:rsidP="00E445C0">
      <w:pPr>
        <w:rPr>
          <w:rFonts w:eastAsia="Times New Roman" w:cs="Arial"/>
          <w:color w:val="000000"/>
        </w:rPr>
      </w:pPr>
      <w:r>
        <w:rPr>
          <w:rFonts w:eastAsia="Times New Roman" w:cs="Arial"/>
          <w:color w:val="000000"/>
        </w:rPr>
        <w:t>Results:</w:t>
      </w:r>
    </w:p>
    <w:p w:rsidR="00E445C0" w:rsidRPr="00CB63DA" w:rsidRDefault="00E445C0" w:rsidP="00E445C0">
      <w:pPr>
        <w:pStyle w:val="ListParagraph"/>
        <w:numPr>
          <w:ilvl w:val="0"/>
          <w:numId w:val="6"/>
        </w:numPr>
        <w:rPr>
          <w:rFonts w:eastAsia="Times New Roman" w:cs="Arial"/>
          <w:color w:val="000000"/>
        </w:rPr>
      </w:pPr>
      <w:r w:rsidRPr="00CB63DA">
        <w:rPr>
          <w:rFonts w:eastAsia="Times New Roman" w:cs="Arial"/>
          <w:color w:val="000000"/>
        </w:rPr>
        <w:t>Aseptic technique improved by 33%</w:t>
      </w:r>
    </w:p>
    <w:p w:rsidR="00E445C0" w:rsidRPr="00CB63DA" w:rsidRDefault="00E445C0" w:rsidP="00E445C0">
      <w:pPr>
        <w:pStyle w:val="ListParagraph"/>
        <w:numPr>
          <w:ilvl w:val="0"/>
          <w:numId w:val="6"/>
        </w:numPr>
        <w:rPr>
          <w:rFonts w:eastAsia="Times New Roman" w:cs="Arial"/>
          <w:color w:val="000000"/>
        </w:rPr>
      </w:pPr>
      <w:r w:rsidRPr="00CB63DA">
        <w:rPr>
          <w:rFonts w:eastAsia="Times New Roman" w:cs="Arial"/>
          <w:color w:val="000000"/>
        </w:rPr>
        <w:t xml:space="preserve">DFU (Directions for Use) steps completed improved </w:t>
      </w:r>
      <w:r w:rsidR="00504EC2">
        <w:rPr>
          <w:rFonts w:eastAsia="Times New Roman" w:cs="Arial"/>
          <w:noProof/>
          <w:color w:val="000000"/>
        </w:rPr>
        <w:t>fro</w:t>
      </w:r>
      <w:r w:rsidRPr="00504EC2">
        <w:rPr>
          <w:rFonts w:eastAsia="Times New Roman" w:cs="Arial"/>
          <w:noProof/>
          <w:color w:val="000000"/>
        </w:rPr>
        <w:t>m</w:t>
      </w:r>
      <w:r w:rsidRPr="00CB63DA">
        <w:rPr>
          <w:rFonts w:eastAsia="Times New Roman" w:cs="Arial"/>
          <w:color w:val="000000"/>
        </w:rPr>
        <w:t xml:space="preserve"> 67% done correctly to 97% done correctly</w:t>
      </w:r>
    </w:p>
    <w:p w:rsidR="00E445C0" w:rsidRPr="00CB63DA" w:rsidRDefault="00E445C0" w:rsidP="00E445C0">
      <w:pPr>
        <w:pStyle w:val="ListParagraph"/>
        <w:numPr>
          <w:ilvl w:val="0"/>
          <w:numId w:val="6"/>
        </w:numPr>
        <w:rPr>
          <w:rFonts w:eastAsia="Times New Roman" w:cs="Arial"/>
          <w:color w:val="000000"/>
        </w:rPr>
      </w:pPr>
      <w:r w:rsidRPr="00CB63DA">
        <w:rPr>
          <w:rFonts w:eastAsia="Times New Roman" w:cs="Arial"/>
          <w:color w:val="000000"/>
        </w:rPr>
        <w:t xml:space="preserve">8 of the 11 steps were done correctly 100% of the time vs. 0 of the 11 from </w:t>
      </w:r>
      <w:r w:rsidR="00504EC2">
        <w:rPr>
          <w:rFonts w:eastAsia="Times New Roman" w:cs="Arial"/>
          <w:color w:val="000000"/>
        </w:rPr>
        <w:t xml:space="preserve">the </w:t>
      </w:r>
      <w:r w:rsidRPr="00504EC2">
        <w:rPr>
          <w:rFonts w:eastAsia="Times New Roman" w:cs="Arial"/>
          <w:noProof/>
          <w:color w:val="000000"/>
        </w:rPr>
        <w:t>previous</w:t>
      </w:r>
      <w:r w:rsidRPr="00CB63DA">
        <w:rPr>
          <w:rFonts w:eastAsia="Times New Roman" w:cs="Arial"/>
          <w:color w:val="000000"/>
        </w:rPr>
        <w:t xml:space="preserve"> </w:t>
      </w:r>
      <w:bookmarkStart w:id="0" w:name="_GoBack"/>
      <w:bookmarkEnd w:id="0"/>
      <w:r w:rsidRPr="00CB63DA">
        <w:rPr>
          <w:rFonts w:eastAsia="Times New Roman" w:cs="Arial"/>
          <w:color w:val="000000"/>
        </w:rPr>
        <w:t>measurement</w:t>
      </w:r>
    </w:p>
    <w:p w:rsidR="00E445C0" w:rsidRPr="00CB63DA" w:rsidRDefault="00E445C0" w:rsidP="00E445C0">
      <w:pPr>
        <w:pStyle w:val="ListParagraph"/>
        <w:numPr>
          <w:ilvl w:val="0"/>
          <w:numId w:val="6"/>
        </w:numPr>
        <w:rPr>
          <w:rFonts w:eastAsia="Times New Roman" w:cs="Arial"/>
          <w:color w:val="000000"/>
        </w:rPr>
      </w:pPr>
      <w:r w:rsidRPr="00CB63DA">
        <w:rPr>
          <w:rFonts w:eastAsia="Times New Roman" w:cs="Arial"/>
          <w:color w:val="000000"/>
        </w:rPr>
        <w:t>Utilization of catheters decreased from 20% to 18%</w:t>
      </w:r>
    </w:p>
    <w:p w:rsidR="00E445C0" w:rsidRPr="00CB63DA" w:rsidRDefault="00E445C0" w:rsidP="00E445C0">
      <w:pPr>
        <w:pStyle w:val="ListParagraph"/>
        <w:numPr>
          <w:ilvl w:val="0"/>
          <w:numId w:val="6"/>
        </w:numPr>
        <w:rPr>
          <w:rFonts w:eastAsia="Times New Roman" w:cs="Arial"/>
          <w:color w:val="000000"/>
        </w:rPr>
      </w:pPr>
      <w:r w:rsidRPr="00CB63DA">
        <w:rPr>
          <w:rFonts w:eastAsia="Times New Roman" w:cs="Arial"/>
          <w:color w:val="000000"/>
        </w:rPr>
        <w:t>YTD in hospitals using the program = 0 rates of CAUTI</w:t>
      </w:r>
    </w:p>
    <w:p w:rsidR="00E445C0" w:rsidRDefault="00E445C0" w:rsidP="00E445C0">
      <w:pPr>
        <w:rPr>
          <w:rFonts w:eastAsia="Times New Roman" w:cs="Arial"/>
          <w:color w:val="000000"/>
        </w:rPr>
      </w:pPr>
    </w:p>
    <w:p w:rsidR="00B43BFC" w:rsidRPr="00153580" w:rsidRDefault="00B43BFC" w:rsidP="00B43BFC"/>
    <w:p w:rsidR="00B43BFC" w:rsidRPr="00B43BFC" w:rsidRDefault="00B43BFC" w:rsidP="00B43BFC">
      <w:pPr>
        <w:rPr>
          <w:rFonts w:asciiTheme="minorHAnsi" w:hAnsiTheme="minorHAnsi" w:cs="Arial"/>
        </w:rPr>
      </w:pPr>
      <w:r w:rsidRPr="00B43BFC">
        <w:rPr>
          <w:rFonts w:asciiTheme="minorHAnsi" w:hAnsiTheme="minorHAnsi" w:cs="Arial"/>
        </w:rPr>
        <w:t xml:space="preserve">Need </w:t>
      </w:r>
      <w:r>
        <w:rPr>
          <w:rFonts w:asciiTheme="minorHAnsi" w:hAnsiTheme="minorHAnsi" w:cs="Arial"/>
        </w:rPr>
        <w:t xml:space="preserve">comparisons to other hospitals.  </w:t>
      </w:r>
      <w:r w:rsidRPr="00BA46E9">
        <w:rPr>
          <w:rFonts w:asciiTheme="minorHAnsi" w:hAnsiTheme="minorHAnsi" w:cs="Arial"/>
          <w:noProof/>
        </w:rPr>
        <w:t>This</w:t>
      </w:r>
      <w:r>
        <w:rPr>
          <w:rFonts w:asciiTheme="minorHAnsi" w:hAnsiTheme="minorHAnsi" w:cs="Arial"/>
        </w:rPr>
        <w:t xml:space="preserve"> is a true lean Six S</w:t>
      </w:r>
      <w:r w:rsidRPr="00B43BFC">
        <w:rPr>
          <w:rFonts w:asciiTheme="minorHAnsi" w:hAnsiTheme="minorHAnsi" w:cs="Arial"/>
        </w:rPr>
        <w:t>igma process.</w:t>
      </w:r>
    </w:p>
    <w:p w:rsidR="00B43BFC" w:rsidRPr="00B43BFC" w:rsidRDefault="00B43BFC" w:rsidP="00B43BFC">
      <w:pPr>
        <w:rPr>
          <w:rFonts w:asciiTheme="minorHAnsi" w:hAnsiTheme="minorHAnsi" w:cs="Arial"/>
        </w:rPr>
      </w:pPr>
      <w:r w:rsidRPr="00B43BFC">
        <w:rPr>
          <w:rFonts w:asciiTheme="minorHAnsi" w:hAnsiTheme="minorHAnsi" w:cs="Arial"/>
        </w:rPr>
        <w:t>Captis did this – 2</w:t>
      </w:r>
      <w:r w:rsidRPr="00B43BFC">
        <w:rPr>
          <w:rFonts w:asciiTheme="minorHAnsi" w:hAnsiTheme="minorHAnsi" w:cs="Arial"/>
          <w:vertAlign w:val="superscript"/>
        </w:rPr>
        <w:t>nd</w:t>
      </w:r>
      <w:r w:rsidRPr="00B43BFC">
        <w:rPr>
          <w:rFonts w:asciiTheme="minorHAnsi" w:hAnsiTheme="minorHAnsi" w:cs="Arial"/>
        </w:rPr>
        <w:t xml:space="preserve"> largest in Captis outside of Mayo is Sanford.  They published their results in a supply chain magazine</w:t>
      </w:r>
      <w:r w:rsidR="00504EC2">
        <w:rPr>
          <w:rFonts w:asciiTheme="minorHAnsi" w:hAnsiTheme="minorHAnsi" w:cs="Arial"/>
          <w:noProof/>
        </w:rPr>
        <w:t>;</w:t>
      </w:r>
      <w:r w:rsidRPr="00504EC2">
        <w:rPr>
          <w:rFonts w:asciiTheme="minorHAnsi" w:hAnsiTheme="minorHAnsi" w:cs="Arial"/>
          <w:noProof/>
        </w:rPr>
        <w:t xml:space="preserve"> they</w:t>
      </w:r>
      <w:r w:rsidRPr="00B43BFC">
        <w:rPr>
          <w:rFonts w:asciiTheme="minorHAnsi" w:hAnsiTheme="minorHAnsi" w:cs="Arial"/>
        </w:rPr>
        <w:t xml:space="preserve"> made the cover.  They projected $800K but only spent $200.  Every time they measured and went back to it more and more inventory got cleaned up</w:t>
      </w:r>
      <w:r w:rsidR="00504EC2" w:rsidRPr="00504EC2">
        <w:rPr>
          <w:rFonts w:asciiTheme="minorHAnsi" w:hAnsiTheme="minorHAnsi" w:cs="Arial"/>
          <w:noProof/>
        </w:rPr>
        <w:t>;</w:t>
      </w:r>
      <w:r w:rsidRPr="00504EC2">
        <w:rPr>
          <w:rFonts w:asciiTheme="minorHAnsi" w:hAnsiTheme="minorHAnsi" w:cs="Arial"/>
          <w:noProof/>
        </w:rPr>
        <w:t xml:space="preserve"> process</w:t>
      </w:r>
      <w:r w:rsidRPr="00B43BFC">
        <w:rPr>
          <w:rFonts w:asciiTheme="minorHAnsi" w:hAnsiTheme="minorHAnsi" w:cs="Arial"/>
        </w:rPr>
        <w:t xml:space="preserve"> became smoother.</w:t>
      </w:r>
    </w:p>
    <w:p w:rsidR="00B43BFC" w:rsidRDefault="00B43BFC" w:rsidP="00E445C0">
      <w:pPr>
        <w:rPr>
          <w:rFonts w:eastAsia="Times New Roman" w:cs="Arial"/>
          <w:color w:val="000000"/>
        </w:rPr>
      </w:pPr>
    </w:p>
    <w:p w:rsidR="00B43BFC" w:rsidRDefault="00B43BFC" w:rsidP="00E445C0">
      <w:pPr>
        <w:rPr>
          <w:rFonts w:eastAsia="Times New Roman" w:cs="Arial"/>
          <w:color w:val="000000"/>
        </w:rPr>
      </w:pPr>
    </w:p>
    <w:p w:rsidR="00E445C0" w:rsidRDefault="00E445C0" w:rsidP="00E445C0">
      <w:r w:rsidRPr="00147E84">
        <w:rPr>
          <w:rFonts w:eastAsia="Times New Roman" w:cs="Arial"/>
          <w:color w:val="000000"/>
        </w:rPr>
        <w:lastRenderedPageBreak/>
        <w:t>Cox Health: Foley securement improved from 74% to 80% and the number of broke</w:t>
      </w:r>
      <w:r>
        <w:rPr>
          <w:rFonts w:eastAsia="Times New Roman" w:cs="Arial"/>
          <w:color w:val="000000"/>
        </w:rPr>
        <w:t>n systems decreased by 18%.  D</w:t>
      </w:r>
      <w:r w:rsidRPr="00147E84">
        <w:rPr>
          <w:rFonts w:eastAsia="Times New Roman" w:cs="Arial"/>
          <w:color w:val="000000"/>
        </w:rPr>
        <w:t xml:space="preserve">ata showed that 58% of insertions were done using </w:t>
      </w:r>
      <w:r w:rsidR="00504EC2">
        <w:rPr>
          <w:rFonts w:eastAsia="Times New Roman" w:cs="Arial"/>
          <w:color w:val="000000"/>
        </w:rPr>
        <w:t xml:space="preserve">the </w:t>
      </w:r>
      <w:r w:rsidRPr="00504EC2">
        <w:rPr>
          <w:rFonts w:eastAsia="Times New Roman" w:cs="Arial"/>
          <w:noProof/>
          <w:color w:val="000000"/>
        </w:rPr>
        <w:t>proper</w:t>
      </w:r>
      <w:r w:rsidRPr="00147E84">
        <w:rPr>
          <w:rFonts w:eastAsia="Times New Roman" w:cs="Arial"/>
          <w:color w:val="000000"/>
        </w:rPr>
        <w:t xml:space="preserve"> aseptic technique.  BJC converted to SURESTEP</w:t>
      </w:r>
      <w:r>
        <w:rPr>
          <w:rFonts w:eastAsia="Times New Roman" w:cs="Arial"/>
          <w:color w:val="000000"/>
        </w:rPr>
        <w:t>-</w:t>
      </w:r>
      <w:r w:rsidRPr="00147E84">
        <w:rPr>
          <w:rFonts w:eastAsia="Times New Roman" w:cs="Arial"/>
          <w:color w:val="000000"/>
        </w:rPr>
        <w:t xml:space="preserve"> the smaller hospitals converted first, went away fr</w:t>
      </w:r>
      <w:r>
        <w:rPr>
          <w:rFonts w:eastAsia="Times New Roman" w:cs="Arial"/>
          <w:color w:val="000000"/>
        </w:rPr>
        <w:t xml:space="preserve">om silver, using all lean six Sigma </w:t>
      </w:r>
      <w:r w:rsidRPr="00A95BCC">
        <w:rPr>
          <w:rFonts w:eastAsia="Times New Roman" w:cs="Arial"/>
        </w:rPr>
        <w:t xml:space="preserve">trained specialists. Bard will have remote training capabilities to make the program scalable.  </w:t>
      </w:r>
      <w:r w:rsidRPr="00504EC2">
        <w:rPr>
          <w:rFonts w:eastAsia="Times New Roman" w:cs="Arial"/>
          <w:noProof/>
        </w:rPr>
        <w:t>Shared accountability</w:t>
      </w:r>
      <w:r w:rsidRPr="00A95BCC">
        <w:rPr>
          <w:rFonts w:eastAsia="Times New Roman" w:cs="Arial"/>
        </w:rPr>
        <w:t xml:space="preserve"> between Bard and HOA.  </w:t>
      </w:r>
    </w:p>
    <w:p w:rsidR="00E445C0" w:rsidRPr="00C419ED" w:rsidRDefault="00E445C0" w:rsidP="00E445C0">
      <w:r w:rsidRPr="00C419ED">
        <w:t xml:space="preserve">The other benefit to the Clinical Assessments and partnership is the measure of practice and those leading indicators they can see in Foley Maintenance, Insertion and Duration.  The real benefit of this data comes from Six Sigma / Continuous Improvement.  Freeman is a great example of how this improvement can take place (2 assessments were a little less than </w:t>
      </w:r>
      <w:r w:rsidRPr="00504EC2">
        <w:rPr>
          <w:noProof/>
        </w:rPr>
        <w:t>1</w:t>
      </w:r>
      <w:r w:rsidRPr="00C419ED">
        <w:t xml:space="preserve"> year apart):</w:t>
      </w:r>
    </w:p>
    <w:p w:rsidR="00E445C0" w:rsidRPr="00C419ED" w:rsidRDefault="00E445C0" w:rsidP="00E445C0">
      <w:pPr>
        <w:rPr>
          <w:b/>
          <w:bCs/>
          <w:u w:val="single"/>
        </w:rPr>
      </w:pPr>
      <w:r w:rsidRPr="00C419ED">
        <w:rPr>
          <w:b/>
          <w:bCs/>
          <w:u w:val="single"/>
        </w:rPr>
        <w:t>Aseptic Practices</w:t>
      </w:r>
    </w:p>
    <w:p w:rsidR="00E445C0" w:rsidRPr="00C419ED" w:rsidRDefault="00E445C0" w:rsidP="00E445C0">
      <w:pPr>
        <w:pStyle w:val="ListParagraph"/>
        <w:numPr>
          <w:ilvl w:val="0"/>
          <w:numId w:val="7"/>
        </w:numPr>
        <w:contextualSpacing w:val="0"/>
        <w:rPr>
          <w:b/>
          <w:bCs/>
          <w:u w:val="single"/>
        </w:rPr>
      </w:pPr>
      <w:r w:rsidRPr="00C419ED">
        <w:t>Every step improved from Assessment 1 to Assessment 2</w:t>
      </w:r>
    </w:p>
    <w:p w:rsidR="00E445C0" w:rsidRPr="00C419ED" w:rsidRDefault="00E445C0" w:rsidP="00E445C0">
      <w:pPr>
        <w:pStyle w:val="ListParagraph"/>
        <w:numPr>
          <w:ilvl w:val="0"/>
          <w:numId w:val="7"/>
        </w:numPr>
        <w:contextualSpacing w:val="0"/>
        <w:rPr>
          <w:b/>
          <w:bCs/>
          <w:u w:val="single"/>
        </w:rPr>
      </w:pPr>
      <w:r w:rsidRPr="00C419ED">
        <w:t>8 or 11 went from below 80% efficient to 100% efficient</w:t>
      </w:r>
    </w:p>
    <w:p w:rsidR="00E445C0" w:rsidRPr="00C419ED" w:rsidRDefault="00E445C0" w:rsidP="00E445C0">
      <w:pPr>
        <w:pStyle w:val="ListParagraph"/>
        <w:numPr>
          <w:ilvl w:val="0"/>
          <w:numId w:val="7"/>
        </w:numPr>
        <w:contextualSpacing w:val="0"/>
        <w:rPr>
          <w:b/>
          <w:bCs/>
          <w:u w:val="single"/>
        </w:rPr>
      </w:pPr>
      <w:r w:rsidRPr="00504EC2">
        <w:rPr>
          <w:noProof/>
        </w:rPr>
        <w:t>Specifically</w:t>
      </w:r>
      <w:r w:rsidRPr="00C419ED">
        <w:t xml:space="preserve"> the use of a sterile hand went from 11% to 84%.  </w:t>
      </w:r>
      <w:r w:rsidRPr="00504EC2">
        <w:rPr>
          <w:noProof/>
        </w:rPr>
        <w:t>This</w:t>
      </w:r>
      <w:r w:rsidRPr="00C419ED">
        <w:t xml:space="preserve"> was a key improvement measure they were looking to improve on with the SureStep Tray</w:t>
      </w:r>
    </w:p>
    <w:p w:rsidR="00E445C0" w:rsidRPr="00C419ED" w:rsidRDefault="00E445C0" w:rsidP="00E445C0">
      <w:r w:rsidRPr="00C419ED">
        <w:rPr>
          <w:b/>
          <w:bCs/>
          <w:u w:val="single"/>
        </w:rPr>
        <w:t>Following the DFU (Directions for Use)</w:t>
      </w:r>
    </w:p>
    <w:p w:rsidR="00E445C0" w:rsidRPr="00C419ED" w:rsidRDefault="00E445C0" w:rsidP="00E445C0">
      <w:pPr>
        <w:pStyle w:val="ListParagraph"/>
        <w:numPr>
          <w:ilvl w:val="0"/>
          <w:numId w:val="8"/>
        </w:numPr>
        <w:contextualSpacing w:val="0"/>
      </w:pPr>
      <w:r w:rsidRPr="00C419ED">
        <w:t xml:space="preserve">Assessment 1 showed only 2 of 8 steps correct </w:t>
      </w:r>
      <w:r w:rsidRPr="00504EC2">
        <w:rPr>
          <w:noProof/>
        </w:rPr>
        <w:t>vs</w:t>
      </w:r>
      <w:r w:rsidRPr="00C419ED">
        <w:t xml:space="preserve"> Assessment 2 showed 7 or 8 were 100% correct</w:t>
      </w:r>
    </w:p>
    <w:p w:rsidR="00E445C0" w:rsidRPr="00C419ED" w:rsidRDefault="00E445C0" w:rsidP="00E445C0">
      <w:pPr>
        <w:pStyle w:val="ListParagraph"/>
        <w:numPr>
          <w:ilvl w:val="0"/>
          <w:numId w:val="8"/>
        </w:numPr>
        <w:contextualSpacing w:val="0"/>
      </w:pPr>
      <w:r w:rsidRPr="00C419ED">
        <w:t>67% increase on completely correct insertions from the nurses (again a target put in place from the SureStep Tray)</w:t>
      </w:r>
    </w:p>
    <w:p w:rsidR="00E445C0" w:rsidRPr="00C419ED" w:rsidRDefault="00E445C0" w:rsidP="00E445C0">
      <w:pPr>
        <w:rPr>
          <w:b/>
          <w:bCs/>
          <w:u w:val="single"/>
        </w:rPr>
      </w:pPr>
      <w:r w:rsidRPr="00C419ED">
        <w:rPr>
          <w:b/>
          <w:bCs/>
          <w:u w:val="single"/>
        </w:rPr>
        <w:t>Foley Utilization and Duration</w:t>
      </w:r>
    </w:p>
    <w:p w:rsidR="00E445C0" w:rsidRPr="00C419ED" w:rsidRDefault="00E445C0" w:rsidP="00E445C0">
      <w:pPr>
        <w:pStyle w:val="ListParagraph"/>
        <w:numPr>
          <w:ilvl w:val="0"/>
          <w:numId w:val="9"/>
        </w:numPr>
        <w:contextualSpacing w:val="0"/>
        <w:rPr>
          <w:b/>
          <w:bCs/>
          <w:u w:val="single"/>
        </w:rPr>
      </w:pPr>
      <w:r w:rsidRPr="00C419ED">
        <w:t>17% reduction in Foley Catheters used (significant reduction)</w:t>
      </w:r>
    </w:p>
    <w:p w:rsidR="00E445C0" w:rsidRPr="00C419ED" w:rsidRDefault="00E445C0" w:rsidP="00E445C0">
      <w:pPr>
        <w:pStyle w:val="ListParagraph"/>
        <w:numPr>
          <w:ilvl w:val="0"/>
          <w:numId w:val="9"/>
        </w:numPr>
        <w:contextualSpacing w:val="0"/>
        <w:rPr>
          <w:b/>
          <w:bCs/>
          <w:u w:val="single"/>
        </w:rPr>
      </w:pPr>
      <w:r w:rsidRPr="00C419ED">
        <w:t xml:space="preserve">Longer duration Foleys increased by 18%.  </w:t>
      </w:r>
      <w:r w:rsidRPr="00504EC2">
        <w:rPr>
          <w:noProof/>
        </w:rPr>
        <w:t>This</w:t>
      </w:r>
      <w:r w:rsidRPr="00C419ED">
        <w:t xml:space="preserve"> is a normal occurrence when reducing the number of catheters used</w:t>
      </w:r>
      <w:r w:rsidRPr="00504EC2">
        <w:rPr>
          <w:noProof/>
        </w:rPr>
        <w:t>, however</w:t>
      </w:r>
      <w:r w:rsidRPr="00C419ED">
        <w:t xml:space="preserve"> it is now what Freeman</w:t>
      </w:r>
      <w:r>
        <w:t xml:space="preserve"> and Bard can work on together </w:t>
      </w:r>
      <w:r w:rsidRPr="00C419ED">
        <w:t>going forward</w:t>
      </w:r>
    </w:p>
    <w:p w:rsidR="00E445C0" w:rsidRPr="00C419ED" w:rsidRDefault="00E445C0" w:rsidP="00E445C0">
      <w:pPr>
        <w:pStyle w:val="ListParagraph"/>
        <w:ind w:firstLine="720"/>
      </w:pPr>
      <w:r w:rsidRPr="00C419ED">
        <w:t xml:space="preserve">*This is the key to this process.  </w:t>
      </w:r>
      <w:r w:rsidRPr="00504EC2">
        <w:rPr>
          <w:noProof/>
        </w:rPr>
        <w:t>Working together on improvement, not perfection.</w:t>
      </w:r>
      <w:r w:rsidRPr="00C419ED">
        <w:t xml:space="preserve">  Even after numerous successful data points shown above, there is still something for us to </w:t>
      </w:r>
      <w:r>
        <w:t>improve</w:t>
      </w:r>
      <w:r w:rsidRPr="00C419ED">
        <w:t xml:space="preserve"> on, like duration.   </w:t>
      </w:r>
    </w:p>
    <w:p w:rsidR="00E445C0" w:rsidRPr="00C419ED" w:rsidRDefault="00E445C0" w:rsidP="00E445C0">
      <w:pPr>
        <w:pStyle w:val="ListParagraph"/>
        <w:ind w:firstLine="720"/>
      </w:pPr>
      <w:r>
        <w:t>*T</w:t>
      </w:r>
      <w:r w:rsidRPr="00C419ED">
        <w:t xml:space="preserve">eamwork around continuous improvement allows hospitals to stay on the front end of a very </w:t>
      </w:r>
      <w:r w:rsidRPr="00C419ED">
        <w:rPr>
          <w:u w:val="single"/>
        </w:rPr>
        <w:t>competitive and comparative</w:t>
      </w:r>
      <w:r w:rsidRPr="00C419ED">
        <w:t xml:space="preserve"> hospital environment </w:t>
      </w:r>
    </w:p>
    <w:p w:rsidR="00E445C0" w:rsidRPr="00C419ED" w:rsidRDefault="00E445C0" w:rsidP="00E445C0">
      <w:pPr>
        <w:pStyle w:val="ListParagraph"/>
        <w:ind w:firstLine="720"/>
      </w:pPr>
      <w:r w:rsidRPr="00C419ED">
        <w:t xml:space="preserve">*Because this duration scenario above is </w:t>
      </w:r>
      <w:r w:rsidRPr="00C419ED">
        <w:rPr>
          <w:i/>
          <w:iCs/>
        </w:rPr>
        <w:t>important</w:t>
      </w:r>
      <w:r w:rsidRPr="00C419ED">
        <w:t xml:space="preserve"> and </w:t>
      </w:r>
      <w:r w:rsidRPr="00C419ED">
        <w:rPr>
          <w:i/>
          <w:iCs/>
        </w:rPr>
        <w:t>common</w:t>
      </w:r>
      <w:r w:rsidRPr="00C419ED">
        <w:t xml:space="preserve">, Bard’s solutions in product and education continue to grow around helping hospitals reduce </w:t>
      </w:r>
      <w:r w:rsidRPr="00504EC2">
        <w:rPr>
          <w:noProof/>
        </w:rPr>
        <w:t>duration</w:t>
      </w:r>
      <w:r w:rsidRPr="00C419ED">
        <w:t xml:space="preserve"> </w:t>
      </w:r>
      <w:r w:rsidRPr="00BA46E9">
        <w:rPr>
          <w:noProof/>
        </w:rPr>
        <w:t>and</w:t>
      </w:r>
      <w:r w:rsidRPr="00C419ED">
        <w:t xml:space="preserve"> we continue to aim our development towards these areas as well.</w:t>
      </w:r>
    </w:p>
    <w:p w:rsidR="00E445C0" w:rsidRPr="00C419ED" w:rsidRDefault="00E445C0" w:rsidP="00E445C0"/>
    <w:p w:rsidR="00E445C0" w:rsidRPr="00C419ED" w:rsidRDefault="00E445C0" w:rsidP="00E445C0">
      <w:r w:rsidRPr="00C419ED">
        <w:t xml:space="preserve">Although HAC/CAUTI scores </w:t>
      </w:r>
      <w:r w:rsidRPr="00504EC2">
        <w:rPr>
          <w:noProof/>
        </w:rPr>
        <w:t>are commonly discussed</w:t>
      </w:r>
      <w:r w:rsidRPr="00C419ED">
        <w:t xml:space="preserve"> </w:t>
      </w:r>
      <w:r w:rsidRPr="00504EC2">
        <w:rPr>
          <w:noProof/>
        </w:rPr>
        <w:t>and</w:t>
      </w:r>
      <w:r w:rsidRPr="00C419ED">
        <w:t xml:space="preserve"> hospitals should be working towards improvement, they are difficult to use exclusively to make decisions because they are lagging indicators (often at least a year behind).  The Owner Summary shows that there is significant variation in the scores of each facility.  However, there is one very good data point </w:t>
      </w:r>
      <w:r w:rsidRPr="00504EC2">
        <w:rPr>
          <w:noProof/>
        </w:rPr>
        <w:t>and</w:t>
      </w:r>
      <w:r w:rsidRPr="00C419ED">
        <w:t xml:space="preserve"> that is with </w:t>
      </w:r>
      <w:r w:rsidRPr="00C419ED">
        <w:rPr>
          <w:b/>
          <w:bCs/>
          <w:u w:val="single"/>
        </w:rPr>
        <w:t>Freeman</w:t>
      </w:r>
      <w:r w:rsidRPr="00C419ED">
        <w:t>.  They have the lowest CAUTI score of the group at 3.0 and have been on the front end of clinical activity and partnership with Bard.</w:t>
      </w:r>
    </w:p>
    <w:p w:rsidR="00E445C0" w:rsidRPr="00C419ED" w:rsidRDefault="00E445C0" w:rsidP="00E445C0"/>
    <w:p w:rsidR="00E445C0" w:rsidRPr="00C419ED" w:rsidRDefault="00E445C0" w:rsidP="00E445C0">
      <w:r w:rsidRPr="00C419ED">
        <w:t xml:space="preserve">Bard’s Foley Data Aggregation Program </w:t>
      </w:r>
      <w:r w:rsidRPr="00504EC2">
        <w:rPr>
          <w:noProof/>
        </w:rPr>
        <w:t>data base</w:t>
      </w:r>
      <w:r w:rsidRPr="00C419ED">
        <w:t xml:space="preserve"> is going to make all of this data even more impactful as it allows </w:t>
      </w:r>
      <w:r w:rsidRPr="00504EC2">
        <w:rPr>
          <w:noProof/>
        </w:rPr>
        <w:t>you</w:t>
      </w:r>
      <w:r w:rsidRPr="00C419ED">
        <w:t xml:space="preserve"> measure the MSS hospitals results against their peers.  A good analogy to put it into perspective:</w:t>
      </w:r>
    </w:p>
    <w:p w:rsidR="00E445C0" w:rsidRPr="00C419ED" w:rsidRDefault="00E445C0" w:rsidP="00E445C0">
      <w:pPr>
        <w:pStyle w:val="ListParagraph"/>
        <w:numPr>
          <w:ilvl w:val="0"/>
          <w:numId w:val="10"/>
        </w:numPr>
        <w:contextualSpacing w:val="0"/>
      </w:pPr>
      <w:r w:rsidRPr="00C419ED">
        <w:t xml:space="preserve">Imagine if someone just told me for the first time in my life that I weighed 180 lbs?  What would it </w:t>
      </w:r>
      <w:r w:rsidRPr="00504EC2">
        <w:rPr>
          <w:noProof/>
        </w:rPr>
        <w:t>really</w:t>
      </w:r>
      <w:r w:rsidRPr="00C419ED">
        <w:t xml:space="preserve"> mean?  What value would it have?  (where we were a few years ago)</w:t>
      </w:r>
    </w:p>
    <w:p w:rsidR="00E445C0" w:rsidRPr="00C419ED" w:rsidRDefault="00E445C0" w:rsidP="00E445C0">
      <w:pPr>
        <w:pStyle w:val="ListParagraph"/>
        <w:numPr>
          <w:ilvl w:val="0"/>
          <w:numId w:val="10"/>
        </w:numPr>
        <w:contextualSpacing w:val="0"/>
      </w:pPr>
      <w:r w:rsidRPr="00C419ED">
        <w:t xml:space="preserve">Then imagine if someone was able to tell me my weight each of the past </w:t>
      </w:r>
      <w:r w:rsidRPr="00504EC2">
        <w:rPr>
          <w:noProof/>
        </w:rPr>
        <w:t>3</w:t>
      </w:r>
      <w:r w:rsidRPr="00C419ED">
        <w:t xml:space="preserve"> years?  More helpful, correct? (where we have been the past few years)</w:t>
      </w:r>
    </w:p>
    <w:p w:rsidR="00E445C0" w:rsidRPr="00C419ED" w:rsidRDefault="00E445C0" w:rsidP="00E445C0">
      <w:pPr>
        <w:pStyle w:val="ListParagraph"/>
        <w:numPr>
          <w:ilvl w:val="0"/>
          <w:numId w:val="10"/>
        </w:numPr>
        <w:contextualSpacing w:val="0"/>
      </w:pPr>
      <w:r w:rsidRPr="00C419ED">
        <w:lastRenderedPageBreak/>
        <w:t xml:space="preserve">However, imagine now if someone can tell me my weight for the past </w:t>
      </w:r>
      <w:r w:rsidRPr="00504EC2">
        <w:rPr>
          <w:noProof/>
        </w:rPr>
        <w:t>3</w:t>
      </w:r>
      <w:r w:rsidRPr="00C419ED">
        <w:t xml:space="preserve"> years AND the average weight nationally for males, etc.?  (where we are going now)</w:t>
      </w:r>
    </w:p>
    <w:p w:rsidR="00E445C0" w:rsidRPr="00A95BCC" w:rsidRDefault="00E445C0" w:rsidP="00E445C0"/>
    <w:p w:rsidR="00E445C0" w:rsidRPr="00D20D6A" w:rsidRDefault="00E445C0" w:rsidP="00E445C0">
      <w:pPr>
        <w:rPr>
          <w:rFonts w:ascii="Julius Sans One" w:hAnsi="Julius Sans One" w:cs="Arial"/>
          <w:b/>
          <w:color w:val="1F4E79" w:themeColor="accent1" w:themeShade="80"/>
          <w:sz w:val="28"/>
          <w:szCs w:val="28"/>
        </w:rPr>
      </w:pPr>
    </w:p>
    <w:p w:rsidR="00E445C0" w:rsidRDefault="00E445C0" w:rsidP="00E445C0">
      <w:pPr>
        <w:rPr>
          <w:rFonts w:ascii="Julius Sans One" w:hAnsi="Julius Sans One" w:cs="Arial"/>
          <w:b/>
          <w:color w:val="1F4E79" w:themeColor="accent1" w:themeShade="80"/>
          <w:sz w:val="20"/>
          <w:szCs w:val="20"/>
        </w:rPr>
      </w:pPr>
      <w:r>
        <w:rPr>
          <w:rFonts w:ascii="Julius Sans One" w:hAnsi="Julius Sans One" w:cs="Arial"/>
          <w:b/>
          <w:color w:val="1F4E79" w:themeColor="accent1" w:themeShade="80"/>
          <w:sz w:val="28"/>
          <w:szCs w:val="28"/>
        </w:rPr>
        <w:t>Sustainability Quotient:  (</w:t>
      </w:r>
      <w:r w:rsidRPr="00577783">
        <w:rPr>
          <w:rFonts w:ascii="Julius Sans One" w:hAnsi="Julius Sans One" w:cs="Arial"/>
          <w:b/>
          <w:color w:val="1F4E79" w:themeColor="accent1" w:themeShade="80"/>
          <w:sz w:val="20"/>
          <w:szCs w:val="20"/>
        </w:rPr>
        <w:t xml:space="preserve">1-5 scale, </w:t>
      </w:r>
      <w:r w:rsidRPr="00504EC2">
        <w:rPr>
          <w:rFonts w:ascii="Julius Sans One" w:hAnsi="Julius Sans One" w:cs="Arial"/>
          <w:b/>
          <w:noProof/>
          <w:color w:val="1F4E79" w:themeColor="accent1" w:themeShade="80"/>
          <w:sz w:val="20"/>
          <w:szCs w:val="20"/>
        </w:rPr>
        <w:t>1</w:t>
      </w:r>
      <w:r w:rsidRPr="00577783">
        <w:rPr>
          <w:rFonts w:ascii="Julius Sans One" w:hAnsi="Julius Sans One" w:cs="Arial"/>
          <w:b/>
          <w:color w:val="1F4E79" w:themeColor="accent1" w:themeShade="80"/>
          <w:sz w:val="20"/>
          <w:szCs w:val="20"/>
        </w:rPr>
        <w:t xml:space="preserve"> being most </w:t>
      </w:r>
      <w:r w:rsidRPr="00577783">
        <w:rPr>
          <w:rFonts w:ascii="Julius Sans One" w:hAnsi="Julius Sans One" w:cs="Arial"/>
          <w:b/>
          <w:color w:val="1F4E79" w:themeColor="accent1" w:themeShade="80"/>
          <w:sz w:val="20"/>
          <w:szCs w:val="20"/>
          <w:u w:val="single"/>
        </w:rPr>
        <w:t>difficult</w:t>
      </w:r>
      <w:r w:rsidRPr="00577783">
        <w:rPr>
          <w:rFonts w:ascii="Julius Sans One" w:hAnsi="Julius Sans One" w:cs="Arial"/>
          <w:b/>
          <w:color w:val="1F4E79" w:themeColor="accent1" w:themeShade="80"/>
          <w:sz w:val="20"/>
          <w:szCs w:val="20"/>
        </w:rPr>
        <w:t xml:space="preserve"> to sustain) </w:t>
      </w:r>
    </w:p>
    <w:p w:rsidR="00E445C0" w:rsidRDefault="00E445C0" w:rsidP="00E445C0">
      <w:pPr>
        <w:rPr>
          <w:rFonts w:ascii="Julius Sans One" w:hAnsi="Julius Sans One" w:cs="Arial"/>
          <w:b/>
          <w:color w:val="1F4E79" w:themeColor="accent1" w:themeShade="80"/>
          <w:sz w:val="28"/>
          <w:szCs w:val="28"/>
        </w:rPr>
      </w:pPr>
      <w:r w:rsidRPr="00504EC2">
        <w:rPr>
          <w:rFonts w:asciiTheme="minorHAnsi" w:hAnsiTheme="minorHAnsi" w:cs="Arial"/>
          <w:b/>
          <w:noProof/>
          <w:sz w:val="28"/>
          <w:szCs w:val="28"/>
        </w:rPr>
        <w:t>1</w:t>
      </w:r>
      <w:r w:rsidRPr="00577783">
        <w:rPr>
          <w:rFonts w:asciiTheme="minorHAnsi" w:hAnsiTheme="minorHAnsi" w:cs="Arial"/>
        </w:rPr>
        <w:t xml:space="preserve"> because </w:t>
      </w:r>
      <w:r>
        <w:rPr>
          <w:rFonts w:asciiTheme="minorHAnsi" w:hAnsiTheme="minorHAnsi" w:cs="Arial"/>
        </w:rPr>
        <w:t xml:space="preserve">old habits die hard.  There will need to be periodic follow up on a routine basis to make sure that the same standards are </w:t>
      </w:r>
      <w:r w:rsidRPr="00504EC2">
        <w:rPr>
          <w:rFonts w:asciiTheme="minorHAnsi" w:hAnsiTheme="minorHAnsi" w:cs="Arial"/>
          <w:noProof/>
        </w:rPr>
        <w:t>being practiced</w:t>
      </w:r>
      <w:r>
        <w:rPr>
          <w:rFonts w:asciiTheme="minorHAnsi" w:hAnsiTheme="minorHAnsi" w:cs="Arial"/>
        </w:rPr>
        <w:t xml:space="preserve">.  Bard has a “paint-by-number” cath kit that costs a bit more, but if your facility experiences </w:t>
      </w:r>
      <w:r w:rsidRPr="00504EC2">
        <w:rPr>
          <w:rFonts w:asciiTheme="minorHAnsi" w:hAnsiTheme="minorHAnsi" w:cs="Arial"/>
          <w:noProof/>
        </w:rPr>
        <w:t>much turnover</w:t>
      </w:r>
      <w:r>
        <w:rPr>
          <w:rFonts w:asciiTheme="minorHAnsi" w:hAnsiTheme="minorHAnsi" w:cs="Arial"/>
        </w:rPr>
        <w:t xml:space="preserve"> in this department, it could be worth the investment to keep the CAUTI rates from creeping back up</w:t>
      </w:r>
    </w:p>
    <w:p w:rsidR="00E445C0" w:rsidRDefault="00E445C0" w:rsidP="00E445C0">
      <w:pPr>
        <w:rPr>
          <w:rFonts w:ascii="Julius Sans One" w:hAnsi="Julius Sans One" w:cs="Arial"/>
          <w:b/>
          <w:color w:val="1F4E79" w:themeColor="accent1" w:themeShade="80"/>
          <w:sz w:val="28"/>
          <w:szCs w:val="28"/>
        </w:rPr>
      </w:pPr>
    </w:p>
    <w:p w:rsidR="00E445C0" w:rsidRDefault="00E445C0" w:rsidP="00E445C0">
      <w:pPr>
        <w:rPr>
          <w:rFonts w:ascii="Julius Sans One" w:hAnsi="Julius Sans One" w:cs="Arial"/>
          <w:b/>
          <w:color w:val="1F4E79" w:themeColor="accent1" w:themeShade="80"/>
          <w:sz w:val="28"/>
          <w:szCs w:val="28"/>
        </w:rPr>
      </w:pPr>
    </w:p>
    <w:p w:rsidR="00E445C0" w:rsidRPr="00C22ED1" w:rsidRDefault="00E445C0" w:rsidP="00E445C0">
      <w:pPr>
        <w:rPr>
          <w:rFonts w:asciiTheme="minorHAnsi" w:hAnsiTheme="minorHAnsi" w:cs="Arial"/>
        </w:rPr>
      </w:pPr>
      <w:r>
        <w:rPr>
          <w:rFonts w:ascii="Julius Sans One" w:hAnsi="Julius Sans One" w:cs="Arial"/>
          <w:b/>
          <w:color w:val="1F4E79" w:themeColor="accent1" w:themeShade="80"/>
          <w:sz w:val="28"/>
          <w:szCs w:val="28"/>
        </w:rPr>
        <w:t xml:space="preserve">Current Contracting Info:  </w:t>
      </w:r>
      <w:r>
        <w:rPr>
          <w:rFonts w:asciiTheme="minorHAnsi" w:hAnsiTheme="minorHAnsi" w:cs="Arial"/>
        </w:rPr>
        <w:t>85699821</w:t>
      </w:r>
      <w:r w:rsidRPr="00C22ED1">
        <w:rPr>
          <w:rFonts w:asciiTheme="minorHAnsi" w:hAnsiTheme="minorHAnsi" w:cs="Arial"/>
        </w:rPr>
        <w:t xml:space="preserve"> with Bard</w:t>
      </w:r>
      <w:r>
        <w:rPr>
          <w:rFonts w:asciiTheme="minorHAnsi" w:hAnsiTheme="minorHAnsi" w:cs="Arial"/>
        </w:rPr>
        <w:t>, expiring</w:t>
      </w:r>
      <w:r w:rsidRPr="00C22ED1">
        <w:rPr>
          <w:rFonts w:asciiTheme="minorHAnsi" w:hAnsiTheme="minorHAnsi" w:cs="Arial"/>
        </w:rPr>
        <w:t xml:space="preserve"> 7/1/18</w:t>
      </w:r>
    </w:p>
    <w:p w:rsidR="00E445C0" w:rsidRDefault="00E445C0" w:rsidP="00E445C0">
      <w:pPr>
        <w:rPr>
          <w:rFonts w:ascii="Julius Sans One" w:hAnsi="Julius Sans One" w:cs="Arial"/>
          <w:b/>
          <w:color w:val="1F4E79" w:themeColor="accent1" w:themeShade="80"/>
          <w:sz w:val="28"/>
          <w:szCs w:val="28"/>
        </w:rPr>
      </w:pPr>
    </w:p>
    <w:p w:rsidR="00E445C0" w:rsidRDefault="00E445C0" w:rsidP="00E445C0">
      <w:pPr>
        <w:rPr>
          <w:rFonts w:ascii="Julius Sans One" w:hAnsi="Julius Sans One" w:cs="Arial"/>
          <w:b/>
          <w:color w:val="1F4E79" w:themeColor="accent1" w:themeShade="80"/>
          <w:sz w:val="28"/>
          <w:szCs w:val="28"/>
        </w:rPr>
      </w:pPr>
    </w:p>
    <w:p w:rsidR="00E445C0" w:rsidRPr="00A95BCC" w:rsidRDefault="00E445C0" w:rsidP="00E445C0">
      <w:pPr>
        <w:rPr>
          <w:rFonts w:eastAsiaTheme="minorHAnsi"/>
        </w:rPr>
      </w:pPr>
      <w:r>
        <w:rPr>
          <w:rFonts w:ascii="Julius Sans One" w:hAnsi="Julius Sans One" w:cs="Arial"/>
          <w:b/>
          <w:color w:val="1F4E79" w:themeColor="accent1" w:themeShade="80"/>
          <w:sz w:val="28"/>
          <w:szCs w:val="28"/>
        </w:rPr>
        <w:t>Financial Information</w:t>
      </w:r>
      <w:r w:rsidRPr="00D20D6A">
        <w:rPr>
          <w:rFonts w:ascii="Julius Sans One" w:hAnsi="Julius Sans One" w:cs="Arial"/>
          <w:b/>
          <w:color w:val="1F4E79" w:themeColor="accent1" w:themeShade="80"/>
          <w:sz w:val="28"/>
          <w:szCs w:val="28"/>
        </w:rPr>
        <w:t>:</w:t>
      </w:r>
      <w:r>
        <w:rPr>
          <w:rFonts w:ascii="Julius Sans One" w:hAnsi="Julius Sans One" w:cs="Arial"/>
          <w:b/>
          <w:color w:val="1F4E79" w:themeColor="accent1" w:themeShade="80"/>
          <w:sz w:val="28"/>
          <w:szCs w:val="28"/>
        </w:rPr>
        <w:t xml:space="preserve">  </w:t>
      </w:r>
      <w:r w:rsidRPr="00A95BCC">
        <w:t>Through July of 2017</w:t>
      </w:r>
      <w:r>
        <w:t>,</w:t>
      </w:r>
      <w:r w:rsidRPr="00A95BCC">
        <w:t xml:space="preserve"> MSS has purchased a total </w:t>
      </w:r>
      <w:r w:rsidRPr="00504EC2">
        <w:rPr>
          <w:noProof/>
        </w:rPr>
        <w:t>of:</w:t>
      </w:r>
      <w:r w:rsidRPr="00A95BCC">
        <w:t xml:space="preserve"> </w:t>
      </w:r>
      <w:r w:rsidRPr="00A95BCC">
        <w:rPr>
          <w:b/>
          <w:bCs/>
        </w:rPr>
        <w:t>226,773</w:t>
      </w:r>
      <w:r w:rsidRPr="00A95BCC">
        <w:t xml:space="preserve"> in-dwelling Foley catheters.  </w:t>
      </w:r>
    </w:p>
    <w:p w:rsidR="00E445C0" w:rsidRPr="00A95BCC" w:rsidRDefault="00E445C0" w:rsidP="00E445C0">
      <w:pPr>
        <w:rPr>
          <w:u w:val="single"/>
        </w:rPr>
      </w:pPr>
      <w:r w:rsidRPr="00A95BCC">
        <w:rPr>
          <w:u w:val="single"/>
        </w:rPr>
        <w:t xml:space="preserve">That number </w:t>
      </w:r>
      <w:r w:rsidRPr="00BA46E9">
        <w:rPr>
          <w:noProof/>
          <w:u w:val="single"/>
        </w:rPr>
        <w:t>is comprised</w:t>
      </w:r>
      <w:r w:rsidRPr="00A95BCC">
        <w:rPr>
          <w:u w:val="single"/>
        </w:rPr>
        <w:t xml:space="preserve"> of:</w:t>
      </w:r>
    </w:p>
    <w:p w:rsidR="00E445C0" w:rsidRPr="00A95BCC" w:rsidRDefault="00E445C0" w:rsidP="00E445C0">
      <w:r w:rsidRPr="00A95BCC">
        <w:t>-</w:t>
      </w:r>
      <w:r w:rsidRPr="00A95BCC">
        <w:rPr>
          <w:b/>
          <w:bCs/>
        </w:rPr>
        <w:t>83% (189,238)</w:t>
      </w:r>
      <w:r w:rsidRPr="00A95BCC">
        <w:t xml:space="preserve"> closed system insertion tray. These trays come complete with a catheter, all insertion components, and drainage bag or meter. There are over </w:t>
      </w:r>
      <w:r w:rsidRPr="00A95BCC">
        <w:rPr>
          <w:b/>
          <w:bCs/>
        </w:rPr>
        <w:t xml:space="preserve">100 different tray codes and </w:t>
      </w:r>
      <w:r w:rsidRPr="00BA46E9">
        <w:rPr>
          <w:b/>
          <w:bCs/>
          <w:noProof/>
        </w:rPr>
        <w:t>3</w:t>
      </w:r>
      <w:r w:rsidRPr="00A95BCC">
        <w:rPr>
          <w:b/>
          <w:bCs/>
        </w:rPr>
        <w:t xml:space="preserve"> different tray layouts</w:t>
      </w:r>
    </w:p>
    <w:p w:rsidR="00E445C0" w:rsidRDefault="00E445C0" w:rsidP="00E445C0">
      <w:r w:rsidRPr="00A95BCC">
        <w:t>-</w:t>
      </w:r>
      <w:r w:rsidRPr="00A95BCC">
        <w:rPr>
          <w:b/>
          <w:bCs/>
        </w:rPr>
        <w:t>17% (37,535)</w:t>
      </w:r>
      <w:r w:rsidRPr="00A95BCC">
        <w:t xml:space="preserve"> individual Foley catheters. </w:t>
      </w:r>
      <w:r w:rsidRPr="00BA46E9">
        <w:rPr>
          <w:noProof/>
        </w:rPr>
        <w:t>This</w:t>
      </w:r>
      <w:r w:rsidRPr="00A95BCC">
        <w:t xml:space="preserve"> is only the catheter and requires the nurse to find insertion components and a drain bags or meter to use these individual Foleys. </w:t>
      </w:r>
      <w:r w:rsidRPr="00BA46E9">
        <w:rPr>
          <w:noProof/>
        </w:rPr>
        <w:t>This</w:t>
      </w:r>
      <w:r w:rsidRPr="00A95BCC">
        <w:t xml:space="preserve"> does not include ANY of the specialty Foley catheters that </w:t>
      </w:r>
      <w:r w:rsidRPr="00504EC2">
        <w:rPr>
          <w:noProof/>
        </w:rPr>
        <w:t>a urologist</w:t>
      </w:r>
      <w:r w:rsidRPr="00A95BCC">
        <w:t xml:space="preserve"> would use in surgical cases.</w:t>
      </w:r>
    </w:p>
    <w:p w:rsidR="00B43BFC" w:rsidRDefault="00B43BFC" w:rsidP="00E445C0"/>
    <w:p w:rsidR="00B43BFC" w:rsidRPr="00B43BFC" w:rsidRDefault="00B43BFC" w:rsidP="00E445C0">
      <w:r w:rsidRPr="00B43BFC">
        <w:rPr>
          <w:rFonts w:asciiTheme="minorHAnsi" w:hAnsiTheme="minorHAnsi" w:cs="Arial"/>
        </w:rPr>
        <w:t>$13M at risk, competitive scoring, inventory management, reduction in variation, who is already participating, nursing turnover rates?</w:t>
      </w:r>
    </w:p>
    <w:p w:rsidR="00E445C0" w:rsidRDefault="00E445C0" w:rsidP="00E445C0">
      <w:pPr>
        <w:rPr>
          <w:rFonts w:ascii="Julius Sans One" w:hAnsi="Julius Sans One" w:cs="Arial"/>
          <w:b/>
          <w:color w:val="1F4E79" w:themeColor="accent1" w:themeShade="80"/>
          <w:sz w:val="28"/>
          <w:szCs w:val="28"/>
        </w:rPr>
      </w:pPr>
    </w:p>
    <w:p w:rsidR="00E445C0" w:rsidRDefault="00E445C0" w:rsidP="00E445C0">
      <w:pPr>
        <w:rPr>
          <w:rFonts w:asciiTheme="minorHAnsi" w:hAnsiTheme="minorHAnsi" w:cs="Arial"/>
        </w:rPr>
      </w:pPr>
      <w:r w:rsidRPr="00D20D6A">
        <w:rPr>
          <w:rFonts w:ascii="Julius Sans One" w:hAnsi="Julius Sans One" w:cs="Arial"/>
          <w:b/>
          <w:color w:val="1F4E79" w:themeColor="accent1" w:themeShade="80"/>
          <w:sz w:val="28"/>
          <w:szCs w:val="28"/>
        </w:rPr>
        <w:t>RECOMMENDATION:</w:t>
      </w:r>
      <w:r>
        <w:rPr>
          <w:rFonts w:ascii="Julius Sans One" w:hAnsi="Julius Sans One" w:cs="Arial"/>
          <w:b/>
          <w:color w:val="1F4E79" w:themeColor="accent1" w:themeShade="80"/>
          <w:sz w:val="28"/>
          <w:szCs w:val="28"/>
        </w:rPr>
        <w:t xml:space="preserve">  </w:t>
      </w:r>
      <w:r w:rsidRPr="009178D2">
        <w:rPr>
          <w:rFonts w:asciiTheme="minorHAnsi" w:hAnsiTheme="minorHAnsi" w:cs="Arial"/>
        </w:rPr>
        <w:t>Start the assessments with the owners</w:t>
      </w:r>
      <w:r>
        <w:rPr>
          <w:rFonts w:asciiTheme="minorHAnsi" w:hAnsiTheme="minorHAnsi" w:cs="Arial"/>
        </w:rPr>
        <w:t xml:space="preserve"> (some have already begun), </w:t>
      </w:r>
      <w:r w:rsidRPr="009178D2">
        <w:rPr>
          <w:rFonts w:asciiTheme="minorHAnsi" w:hAnsiTheme="minorHAnsi" w:cs="Arial"/>
        </w:rPr>
        <w:t>then gauge results going forward and make process scalable for next phase of members</w:t>
      </w:r>
      <w:r>
        <w:rPr>
          <w:rFonts w:asciiTheme="minorHAnsi" w:hAnsiTheme="minorHAnsi" w:cs="Arial"/>
        </w:rPr>
        <w:t xml:space="preserve">.  Track and document results, with movement toward zero </w:t>
      </w:r>
      <w:r w:rsidRPr="00504EC2">
        <w:rPr>
          <w:rFonts w:asciiTheme="minorHAnsi" w:hAnsiTheme="minorHAnsi" w:cs="Arial"/>
          <w:noProof/>
        </w:rPr>
        <w:t>incidence</w:t>
      </w:r>
      <w:r w:rsidR="00504EC2">
        <w:rPr>
          <w:rFonts w:asciiTheme="minorHAnsi" w:hAnsiTheme="minorHAnsi" w:cs="Arial"/>
          <w:noProof/>
        </w:rPr>
        <w:t>s</w:t>
      </w:r>
      <w:r>
        <w:rPr>
          <w:rFonts w:asciiTheme="minorHAnsi" w:hAnsiTheme="minorHAnsi" w:cs="Arial"/>
        </w:rPr>
        <w:t xml:space="preserve"> of CAUTI among members, and potential for a white paper/case study</w:t>
      </w:r>
    </w:p>
    <w:p w:rsidR="00E445C0" w:rsidRPr="008D00B6" w:rsidRDefault="00E445C0" w:rsidP="00E445C0">
      <w:pPr>
        <w:rPr>
          <w:rFonts w:eastAsiaTheme="minorHAnsi"/>
        </w:rPr>
      </w:pPr>
      <w:r w:rsidRPr="00C419ED">
        <w:t>So how does Bard help us accomplish this strategy around utilization and Right Patient Right Product Right Time?</w:t>
      </w:r>
      <w:r>
        <w:rPr>
          <w:rFonts w:eastAsiaTheme="minorHAnsi"/>
        </w:rPr>
        <w:t xml:space="preserve">  </w:t>
      </w:r>
      <w:r w:rsidRPr="00C419ED">
        <w:t>That is where the Clinical Assessments come in to play.  Conducting Foley Lifecycle Assessments within our facilities allows them to learn with you to better understand your practice</w:t>
      </w:r>
      <w:r w:rsidR="00504EC2">
        <w:t>,</w:t>
      </w:r>
      <w:r w:rsidRPr="00C419ED">
        <w:t xml:space="preserve"> </w:t>
      </w:r>
      <w:r w:rsidRPr="00504EC2">
        <w:rPr>
          <w:noProof/>
        </w:rPr>
        <w:t>but</w:t>
      </w:r>
      <w:r w:rsidRPr="00C419ED">
        <w:t xml:space="preserve"> it also allows them to get a better snapshot of what is working and what </w:t>
      </w:r>
      <w:r w:rsidRPr="00BA46E9">
        <w:rPr>
          <w:noProof/>
        </w:rPr>
        <w:t>is wasted</w:t>
      </w:r>
      <w:r w:rsidRPr="00C419ED">
        <w:t xml:space="preserve"> from each facility.  What’s most important is it allows for them to work on it from an inside-out approach rather than simply crunching spreadsheets.  </w:t>
      </w:r>
    </w:p>
    <w:p w:rsidR="00B2636F" w:rsidRPr="00B2468A" w:rsidRDefault="00B2636F" w:rsidP="004C1BB0">
      <w:pPr>
        <w:rPr>
          <w:rFonts w:asciiTheme="minorHAnsi" w:hAnsiTheme="minorHAnsi" w:cs="Arial"/>
          <w:color w:val="1F4E79" w:themeColor="accent1" w:themeShade="80"/>
          <w:sz w:val="24"/>
          <w:szCs w:val="24"/>
        </w:rPr>
      </w:pPr>
    </w:p>
    <w:sectPr w:rsidR="00B2636F" w:rsidRPr="00B24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Julius Sans One">
    <w:panose1 w:val="02000000000000000000"/>
    <w:charset w:val="00"/>
    <w:family w:val="auto"/>
    <w:pitch w:val="variable"/>
    <w:sig w:usb0="8000002F" w:usb1="4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95F3A"/>
    <w:multiLevelType w:val="hybridMultilevel"/>
    <w:tmpl w:val="FB30E8CC"/>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7001B9F"/>
    <w:multiLevelType w:val="hybridMultilevel"/>
    <w:tmpl w:val="9EE2E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FE2C57"/>
    <w:multiLevelType w:val="hybridMultilevel"/>
    <w:tmpl w:val="7F0A1CB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A6E000C"/>
    <w:multiLevelType w:val="hybridMultilevel"/>
    <w:tmpl w:val="F138B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1B4410"/>
    <w:multiLevelType w:val="hybridMultilevel"/>
    <w:tmpl w:val="E0606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FC0ECF"/>
    <w:multiLevelType w:val="hybridMultilevel"/>
    <w:tmpl w:val="C1E02320"/>
    <w:lvl w:ilvl="0" w:tplc="077EB2F2">
      <w:start w:val="1"/>
      <w:numFmt w:val="decimal"/>
      <w:lvlText w:val="%1."/>
      <w:lvlJc w:val="left"/>
      <w:pPr>
        <w:tabs>
          <w:tab w:val="num" w:pos="720"/>
        </w:tabs>
        <w:ind w:left="720" w:hanging="360"/>
      </w:pPr>
    </w:lvl>
    <w:lvl w:ilvl="1" w:tplc="71FEBBCE" w:tentative="1">
      <w:start w:val="1"/>
      <w:numFmt w:val="decimal"/>
      <w:lvlText w:val="%2."/>
      <w:lvlJc w:val="left"/>
      <w:pPr>
        <w:tabs>
          <w:tab w:val="num" w:pos="1440"/>
        </w:tabs>
        <w:ind w:left="1440" w:hanging="360"/>
      </w:pPr>
    </w:lvl>
    <w:lvl w:ilvl="2" w:tplc="58A8A436" w:tentative="1">
      <w:start w:val="1"/>
      <w:numFmt w:val="decimal"/>
      <w:lvlText w:val="%3."/>
      <w:lvlJc w:val="left"/>
      <w:pPr>
        <w:tabs>
          <w:tab w:val="num" w:pos="2160"/>
        </w:tabs>
        <w:ind w:left="2160" w:hanging="360"/>
      </w:pPr>
    </w:lvl>
    <w:lvl w:ilvl="3" w:tplc="30684FA4" w:tentative="1">
      <w:start w:val="1"/>
      <w:numFmt w:val="decimal"/>
      <w:lvlText w:val="%4."/>
      <w:lvlJc w:val="left"/>
      <w:pPr>
        <w:tabs>
          <w:tab w:val="num" w:pos="2880"/>
        </w:tabs>
        <w:ind w:left="2880" w:hanging="360"/>
      </w:pPr>
    </w:lvl>
    <w:lvl w:ilvl="4" w:tplc="9EB4DCDA" w:tentative="1">
      <w:start w:val="1"/>
      <w:numFmt w:val="decimal"/>
      <w:lvlText w:val="%5."/>
      <w:lvlJc w:val="left"/>
      <w:pPr>
        <w:tabs>
          <w:tab w:val="num" w:pos="3600"/>
        </w:tabs>
        <w:ind w:left="3600" w:hanging="360"/>
      </w:pPr>
    </w:lvl>
    <w:lvl w:ilvl="5" w:tplc="440CE296" w:tentative="1">
      <w:start w:val="1"/>
      <w:numFmt w:val="decimal"/>
      <w:lvlText w:val="%6."/>
      <w:lvlJc w:val="left"/>
      <w:pPr>
        <w:tabs>
          <w:tab w:val="num" w:pos="4320"/>
        </w:tabs>
        <w:ind w:left="4320" w:hanging="360"/>
      </w:pPr>
    </w:lvl>
    <w:lvl w:ilvl="6" w:tplc="3D069AFA" w:tentative="1">
      <w:start w:val="1"/>
      <w:numFmt w:val="decimal"/>
      <w:lvlText w:val="%7."/>
      <w:lvlJc w:val="left"/>
      <w:pPr>
        <w:tabs>
          <w:tab w:val="num" w:pos="5040"/>
        </w:tabs>
        <w:ind w:left="5040" w:hanging="360"/>
      </w:pPr>
    </w:lvl>
    <w:lvl w:ilvl="7" w:tplc="F7B2F7C2" w:tentative="1">
      <w:start w:val="1"/>
      <w:numFmt w:val="decimal"/>
      <w:lvlText w:val="%8."/>
      <w:lvlJc w:val="left"/>
      <w:pPr>
        <w:tabs>
          <w:tab w:val="num" w:pos="5760"/>
        </w:tabs>
        <w:ind w:left="5760" w:hanging="360"/>
      </w:pPr>
    </w:lvl>
    <w:lvl w:ilvl="8" w:tplc="883000A2" w:tentative="1">
      <w:start w:val="1"/>
      <w:numFmt w:val="decimal"/>
      <w:lvlText w:val="%9."/>
      <w:lvlJc w:val="left"/>
      <w:pPr>
        <w:tabs>
          <w:tab w:val="num" w:pos="6480"/>
        </w:tabs>
        <w:ind w:left="6480" w:hanging="360"/>
      </w:pPr>
    </w:lvl>
  </w:abstractNum>
  <w:abstractNum w:abstractNumId="6" w15:restartNumberingAfterBreak="0">
    <w:nsid w:val="38CD41FC"/>
    <w:multiLevelType w:val="hybridMultilevel"/>
    <w:tmpl w:val="E0606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EF4B51"/>
    <w:multiLevelType w:val="hybridMultilevel"/>
    <w:tmpl w:val="FCAE3472"/>
    <w:lvl w:ilvl="0" w:tplc="55A28C40">
      <w:start w:val="1"/>
      <w:numFmt w:val="decimal"/>
      <w:lvlText w:val="%1)"/>
      <w:lvlJc w:val="left"/>
      <w:pPr>
        <w:ind w:left="720" w:hanging="360"/>
      </w:pPr>
      <w:rPr>
        <w:rFonts w:ascii="Calibri" w:hAnsi="Calibri"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C76A39"/>
    <w:multiLevelType w:val="hybridMultilevel"/>
    <w:tmpl w:val="BD18C77E"/>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28E5F6B"/>
    <w:multiLevelType w:val="hybridMultilevel"/>
    <w:tmpl w:val="A4C0C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341204"/>
    <w:multiLevelType w:val="hybridMultilevel"/>
    <w:tmpl w:val="95CAD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3C00322"/>
    <w:multiLevelType w:val="hybridMultilevel"/>
    <w:tmpl w:val="57723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C1214A"/>
    <w:multiLevelType w:val="hybridMultilevel"/>
    <w:tmpl w:val="8586C6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1B3314"/>
    <w:multiLevelType w:val="multilevel"/>
    <w:tmpl w:val="6ADAA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8C22C9"/>
    <w:multiLevelType w:val="hybridMultilevel"/>
    <w:tmpl w:val="8654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D90CC9"/>
    <w:multiLevelType w:val="hybridMultilevel"/>
    <w:tmpl w:val="0D88668E"/>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7"/>
  </w:num>
  <w:num w:numId="3">
    <w:abstractNumId w:val="12"/>
  </w:num>
  <w:num w:numId="4">
    <w:abstractNumId w:val="3"/>
  </w:num>
  <w:num w:numId="5">
    <w:abstractNumId w:val="10"/>
  </w:num>
  <w:num w:numId="6">
    <w:abstractNumId w:val="1"/>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9"/>
  </w:num>
  <w:num w:numId="13">
    <w:abstractNumId w:val="5"/>
  </w:num>
  <w:num w:numId="14">
    <w:abstractNumId w:val="11"/>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AwtzQ1NTI3t7AwNDFT0lEKTi0uzszPAykwqQUARhv0yywAAAA="/>
  </w:docVars>
  <w:rsids>
    <w:rsidRoot w:val="00DE05DA"/>
    <w:rsid w:val="00001210"/>
    <w:rsid w:val="00071608"/>
    <w:rsid w:val="00153580"/>
    <w:rsid w:val="002161AE"/>
    <w:rsid w:val="00246535"/>
    <w:rsid w:val="00263081"/>
    <w:rsid w:val="002814DC"/>
    <w:rsid w:val="00291474"/>
    <w:rsid w:val="0029653C"/>
    <w:rsid w:val="00394915"/>
    <w:rsid w:val="00426003"/>
    <w:rsid w:val="004C1BB0"/>
    <w:rsid w:val="004D5420"/>
    <w:rsid w:val="00504EC2"/>
    <w:rsid w:val="005276E9"/>
    <w:rsid w:val="006D0350"/>
    <w:rsid w:val="006F0988"/>
    <w:rsid w:val="007717BC"/>
    <w:rsid w:val="007A76B2"/>
    <w:rsid w:val="007E632C"/>
    <w:rsid w:val="0085785E"/>
    <w:rsid w:val="008A42A0"/>
    <w:rsid w:val="009F5B27"/>
    <w:rsid w:val="00A12AE2"/>
    <w:rsid w:val="00A212EA"/>
    <w:rsid w:val="00A92548"/>
    <w:rsid w:val="00AB3530"/>
    <w:rsid w:val="00B2468A"/>
    <w:rsid w:val="00B2636F"/>
    <w:rsid w:val="00B43BFC"/>
    <w:rsid w:val="00BA46E9"/>
    <w:rsid w:val="00C92A1D"/>
    <w:rsid w:val="00DB7873"/>
    <w:rsid w:val="00DE05DA"/>
    <w:rsid w:val="00E00A34"/>
    <w:rsid w:val="00E22D9A"/>
    <w:rsid w:val="00E445C0"/>
    <w:rsid w:val="00E60C03"/>
    <w:rsid w:val="00E76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9D8435-54C0-4F4E-994F-32A046085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5DA"/>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5DA"/>
    <w:pPr>
      <w:ind w:left="720"/>
      <w:contextualSpacing/>
    </w:pPr>
  </w:style>
  <w:style w:type="paragraph" w:styleId="NoSpacing">
    <w:name w:val="No Spacing"/>
    <w:uiPriority w:val="1"/>
    <w:qFormat/>
    <w:rsid w:val="00DE05DA"/>
    <w:pPr>
      <w:spacing w:after="0" w:line="240" w:lineRule="auto"/>
    </w:pPr>
    <w:rPr>
      <w:rFonts w:ascii="Calibri" w:eastAsia="Times New Roman" w:hAnsi="Calibri" w:cs="Times New Roman"/>
    </w:rPr>
  </w:style>
  <w:style w:type="paragraph" w:styleId="NormalWeb">
    <w:name w:val="Normal (Web)"/>
    <w:basedOn w:val="Normal"/>
    <w:uiPriority w:val="99"/>
    <w:unhideWhenUsed/>
    <w:rsid w:val="00DE05DA"/>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DE05D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93200">
      <w:bodyDiv w:val="1"/>
      <w:marLeft w:val="0"/>
      <w:marRight w:val="0"/>
      <w:marTop w:val="0"/>
      <w:marBottom w:val="0"/>
      <w:divBdr>
        <w:top w:val="none" w:sz="0" w:space="0" w:color="auto"/>
        <w:left w:val="none" w:sz="0" w:space="0" w:color="auto"/>
        <w:bottom w:val="none" w:sz="0" w:space="0" w:color="auto"/>
        <w:right w:val="none" w:sz="0" w:space="0" w:color="auto"/>
      </w:divBdr>
    </w:div>
    <w:div w:id="329986517">
      <w:bodyDiv w:val="1"/>
      <w:marLeft w:val="0"/>
      <w:marRight w:val="0"/>
      <w:marTop w:val="0"/>
      <w:marBottom w:val="0"/>
      <w:divBdr>
        <w:top w:val="none" w:sz="0" w:space="0" w:color="auto"/>
        <w:left w:val="none" w:sz="0" w:space="0" w:color="auto"/>
        <w:bottom w:val="none" w:sz="0" w:space="0" w:color="auto"/>
        <w:right w:val="none" w:sz="0" w:space="0" w:color="auto"/>
      </w:divBdr>
    </w:div>
    <w:div w:id="624117345">
      <w:bodyDiv w:val="1"/>
      <w:marLeft w:val="0"/>
      <w:marRight w:val="0"/>
      <w:marTop w:val="0"/>
      <w:marBottom w:val="0"/>
      <w:divBdr>
        <w:top w:val="none" w:sz="0" w:space="0" w:color="auto"/>
        <w:left w:val="none" w:sz="0" w:space="0" w:color="auto"/>
        <w:bottom w:val="none" w:sz="0" w:space="0" w:color="auto"/>
        <w:right w:val="none" w:sz="0" w:space="0" w:color="auto"/>
      </w:divBdr>
    </w:div>
    <w:div w:id="699361979">
      <w:bodyDiv w:val="1"/>
      <w:marLeft w:val="0"/>
      <w:marRight w:val="0"/>
      <w:marTop w:val="0"/>
      <w:marBottom w:val="0"/>
      <w:divBdr>
        <w:top w:val="none" w:sz="0" w:space="0" w:color="auto"/>
        <w:left w:val="none" w:sz="0" w:space="0" w:color="auto"/>
        <w:bottom w:val="none" w:sz="0" w:space="0" w:color="auto"/>
        <w:right w:val="none" w:sz="0" w:space="0" w:color="auto"/>
      </w:divBdr>
    </w:div>
    <w:div w:id="818501904">
      <w:bodyDiv w:val="1"/>
      <w:marLeft w:val="0"/>
      <w:marRight w:val="0"/>
      <w:marTop w:val="0"/>
      <w:marBottom w:val="0"/>
      <w:divBdr>
        <w:top w:val="none" w:sz="0" w:space="0" w:color="auto"/>
        <w:left w:val="none" w:sz="0" w:space="0" w:color="auto"/>
        <w:bottom w:val="none" w:sz="0" w:space="0" w:color="auto"/>
        <w:right w:val="none" w:sz="0" w:space="0" w:color="auto"/>
      </w:divBdr>
    </w:div>
    <w:div w:id="978725475">
      <w:bodyDiv w:val="1"/>
      <w:marLeft w:val="0"/>
      <w:marRight w:val="0"/>
      <w:marTop w:val="0"/>
      <w:marBottom w:val="0"/>
      <w:divBdr>
        <w:top w:val="none" w:sz="0" w:space="0" w:color="auto"/>
        <w:left w:val="none" w:sz="0" w:space="0" w:color="auto"/>
        <w:bottom w:val="none" w:sz="0" w:space="0" w:color="auto"/>
        <w:right w:val="none" w:sz="0" w:space="0" w:color="auto"/>
      </w:divBdr>
    </w:div>
    <w:div w:id="1080904937">
      <w:bodyDiv w:val="1"/>
      <w:marLeft w:val="0"/>
      <w:marRight w:val="0"/>
      <w:marTop w:val="0"/>
      <w:marBottom w:val="0"/>
      <w:divBdr>
        <w:top w:val="none" w:sz="0" w:space="0" w:color="auto"/>
        <w:left w:val="none" w:sz="0" w:space="0" w:color="auto"/>
        <w:bottom w:val="none" w:sz="0" w:space="0" w:color="auto"/>
        <w:right w:val="none" w:sz="0" w:space="0" w:color="auto"/>
      </w:divBdr>
    </w:div>
    <w:div w:id="1246375143">
      <w:bodyDiv w:val="1"/>
      <w:marLeft w:val="0"/>
      <w:marRight w:val="0"/>
      <w:marTop w:val="0"/>
      <w:marBottom w:val="0"/>
      <w:divBdr>
        <w:top w:val="none" w:sz="0" w:space="0" w:color="auto"/>
        <w:left w:val="none" w:sz="0" w:space="0" w:color="auto"/>
        <w:bottom w:val="none" w:sz="0" w:space="0" w:color="auto"/>
        <w:right w:val="none" w:sz="0" w:space="0" w:color="auto"/>
      </w:divBdr>
    </w:div>
    <w:div w:id="1354258389">
      <w:bodyDiv w:val="1"/>
      <w:marLeft w:val="0"/>
      <w:marRight w:val="0"/>
      <w:marTop w:val="0"/>
      <w:marBottom w:val="0"/>
      <w:divBdr>
        <w:top w:val="none" w:sz="0" w:space="0" w:color="auto"/>
        <w:left w:val="none" w:sz="0" w:space="0" w:color="auto"/>
        <w:bottom w:val="none" w:sz="0" w:space="0" w:color="auto"/>
        <w:right w:val="none" w:sz="0" w:space="0" w:color="auto"/>
      </w:divBdr>
    </w:div>
    <w:div w:id="1829394146">
      <w:bodyDiv w:val="1"/>
      <w:marLeft w:val="0"/>
      <w:marRight w:val="0"/>
      <w:marTop w:val="0"/>
      <w:marBottom w:val="0"/>
      <w:divBdr>
        <w:top w:val="none" w:sz="0" w:space="0" w:color="auto"/>
        <w:left w:val="none" w:sz="0" w:space="0" w:color="auto"/>
        <w:bottom w:val="none" w:sz="0" w:space="0" w:color="auto"/>
        <w:right w:val="none" w:sz="0" w:space="0" w:color="auto"/>
      </w:divBdr>
      <w:divsChild>
        <w:div w:id="1260017525">
          <w:marLeft w:val="806"/>
          <w:marRight w:val="0"/>
          <w:marTop w:val="0"/>
          <w:marBottom w:val="0"/>
          <w:divBdr>
            <w:top w:val="none" w:sz="0" w:space="0" w:color="auto"/>
            <w:left w:val="none" w:sz="0" w:space="0" w:color="auto"/>
            <w:bottom w:val="none" w:sz="0" w:space="0" w:color="auto"/>
            <w:right w:val="none" w:sz="0" w:space="0" w:color="auto"/>
          </w:divBdr>
        </w:div>
        <w:div w:id="439644125">
          <w:marLeft w:val="806"/>
          <w:marRight w:val="0"/>
          <w:marTop w:val="0"/>
          <w:marBottom w:val="0"/>
          <w:divBdr>
            <w:top w:val="none" w:sz="0" w:space="0" w:color="auto"/>
            <w:left w:val="none" w:sz="0" w:space="0" w:color="auto"/>
            <w:bottom w:val="none" w:sz="0" w:space="0" w:color="auto"/>
            <w:right w:val="none" w:sz="0" w:space="0" w:color="auto"/>
          </w:divBdr>
        </w:div>
        <w:div w:id="2044288790">
          <w:marLeft w:val="806"/>
          <w:marRight w:val="0"/>
          <w:marTop w:val="0"/>
          <w:marBottom w:val="0"/>
          <w:divBdr>
            <w:top w:val="none" w:sz="0" w:space="0" w:color="auto"/>
            <w:left w:val="none" w:sz="0" w:space="0" w:color="auto"/>
            <w:bottom w:val="none" w:sz="0" w:space="0" w:color="auto"/>
            <w:right w:val="none" w:sz="0" w:space="0" w:color="auto"/>
          </w:divBdr>
        </w:div>
        <w:div w:id="1569685381">
          <w:marLeft w:val="806"/>
          <w:marRight w:val="0"/>
          <w:marTop w:val="0"/>
          <w:marBottom w:val="0"/>
          <w:divBdr>
            <w:top w:val="none" w:sz="0" w:space="0" w:color="auto"/>
            <w:left w:val="none" w:sz="0" w:space="0" w:color="auto"/>
            <w:bottom w:val="none" w:sz="0" w:space="0" w:color="auto"/>
            <w:right w:val="none" w:sz="0" w:space="0" w:color="auto"/>
          </w:divBdr>
        </w:div>
        <w:div w:id="1436051480">
          <w:marLeft w:val="806"/>
          <w:marRight w:val="0"/>
          <w:marTop w:val="0"/>
          <w:marBottom w:val="0"/>
          <w:divBdr>
            <w:top w:val="none" w:sz="0" w:space="0" w:color="auto"/>
            <w:left w:val="none" w:sz="0" w:space="0" w:color="auto"/>
            <w:bottom w:val="none" w:sz="0" w:space="0" w:color="auto"/>
            <w:right w:val="none" w:sz="0" w:space="0" w:color="auto"/>
          </w:divBdr>
        </w:div>
        <w:div w:id="1055162000">
          <w:marLeft w:val="806"/>
          <w:marRight w:val="0"/>
          <w:marTop w:val="0"/>
          <w:marBottom w:val="0"/>
          <w:divBdr>
            <w:top w:val="none" w:sz="0" w:space="0" w:color="auto"/>
            <w:left w:val="none" w:sz="0" w:space="0" w:color="auto"/>
            <w:bottom w:val="none" w:sz="0" w:space="0" w:color="auto"/>
            <w:right w:val="none" w:sz="0" w:space="0" w:color="auto"/>
          </w:divBdr>
        </w:div>
        <w:div w:id="1341347081">
          <w:marLeft w:val="806"/>
          <w:marRight w:val="0"/>
          <w:marTop w:val="0"/>
          <w:marBottom w:val="0"/>
          <w:divBdr>
            <w:top w:val="none" w:sz="0" w:space="0" w:color="auto"/>
            <w:left w:val="none" w:sz="0" w:space="0" w:color="auto"/>
            <w:bottom w:val="none" w:sz="0" w:space="0" w:color="auto"/>
            <w:right w:val="none" w:sz="0" w:space="0" w:color="auto"/>
          </w:divBdr>
        </w:div>
        <w:div w:id="952857164">
          <w:marLeft w:val="806"/>
          <w:marRight w:val="0"/>
          <w:marTop w:val="0"/>
          <w:marBottom w:val="0"/>
          <w:divBdr>
            <w:top w:val="none" w:sz="0" w:space="0" w:color="auto"/>
            <w:left w:val="none" w:sz="0" w:space="0" w:color="auto"/>
            <w:bottom w:val="none" w:sz="0" w:space="0" w:color="auto"/>
            <w:right w:val="none" w:sz="0" w:space="0" w:color="auto"/>
          </w:divBdr>
        </w:div>
        <w:div w:id="929653848">
          <w:marLeft w:val="806"/>
          <w:marRight w:val="0"/>
          <w:marTop w:val="0"/>
          <w:marBottom w:val="0"/>
          <w:divBdr>
            <w:top w:val="none" w:sz="0" w:space="0" w:color="auto"/>
            <w:left w:val="none" w:sz="0" w:space="0" w:color="auto"/>
            <w:bottom w:val="none" w:sz="0" w:space="0" w:color="auto"/>
            <w:right w:val="none" w:sz="0" w:space="0" w:color="auto"/>
          </w:divBdr>
        </w:div>
        <w:div w:id="1129133006">
          <w:marLeft w:val="806"/>
          <w:marRight w:val="0"/>
          <w:marTop w:val="0"/>
          <w:marBottom w:val="0"/>
          <w:divBdr>
            <w:top w:val="none" w:sz="0" w:space="0" w:color="auto"/>
            <w:left w:val="none" w:sz="0" w:space="0" w:color="auto"/>
            <w:bottom w:val="none" w:sz="0" w:space="0" w:color="auto"/>
            <w:right w:val="none" w:sz="0" w:space="0" w:color="auto"/>
          </w:divBdr>
        </w:div>
      </w:divsChild>
    </w:div>
    <w:div w:id="192363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3</Pages>
  <Words>1260</Words>
  <Characters>7185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VHA, Inc.</Company>
  <LinksUpToDate>false</LinksUpToDate>
  <CharactersWithSpaces>8429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Shutts,Jeffiny</dc:creator>
  <cp:keywords/>
  <dc:description/>
  <cp:lastModifiedBy>Shutts,Jeffiny</cp:lastModifiedBy>
  <cp:revision>13</cp:revision>
  <dcterms:created xsi:type="dcterms:W3CDTF">2018-03-07T16:06:00Z</dcterms:created>
  <dcterms:modified xsi:type="dcterms:W3CDTF">2018-10-25T20:44:00Z</dcterms:modified>
</cp:coreProperties>
</file>